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96404" w14:textId="199520E8" w:rsidR="003C2C48" w:rsidRDefault="003C2C48" w:rsidP="003C2C48">
      <w:pPr>
        <w:rPr>
          <w:rFonts w:asciiTheme="minorHAnsi" w:hAnsiTheme="minorHAnsi"/>
        </w:rPr>
      </w:pPr>
    </w:p>
    <w:p w14:paraId="091C2D91" w14:textId="77777777" w:rsidR="00770ADE" w:rsidRPr="00550481" w:rsidRDefault="00770ADE" w:rsidP="003C2C48">
      <w:pPr>
        <w:rPr>
          <w:rFonts w:asciiTheme="minorHAnsi" w:hAnsiTheme="minorHAnsi"/>
        </w:rPr>
      </w:pPr>
    </w:p>
    <w:p w14:paraId="33C96405" w14:textId="77777777" w:rsidR="003C2C48" w:rsidRPr="00550481" w:rsidRDefault="003C2C48" w:rsidP="003C2C48">
      <w:pPr>
        <w:rPr>
          <w:rFonts w:asciiTheme="minorHAnsi" w:hAnsiTheme="minorHAnsi"/>
        </w:rPr>
      </w:pPr>
    </w:p>
    <w:p w14:paraId="33C96406" w14:textId="77777777" w:rsidR="003C2C48" w:rsidRPr="00550481" w:rsidRDefault="003C2C48" w:rsidP="003C2C48">
      <w:pPr>
        <w:rPr>
          <w:rFonts w:asciiTheme="minorHAnsi" w:hAnsiTheme="minorHAnsi"/>
        </w:rPr>
      </w:pPr>
    </w:p>
    <w:p w14:paraId="33C96407" w14:textId="77777777" w:rsidR="003C2C48" w:rsidRPr="00550481" w:rsidRDefault="003C2C48" w:rsidP="003C2C48">
      <w:pPr>
        <w:rPr>
          <w:rFonts w:asciiTheme="minorHAnsi" w:hAnsiTheme="minorHAnsi"/>
        </w:rPr>
      </w:pPr>
    </w:p>
    <w:p w14:paraId="33C96408" w14:textId="77777777" w:rsidR="003C2C48" w:rsidRPr="00550481" w:rsidRDefault="003C2C48" w:rsidP="003C2C48">
      <w:pPr>
        <w:rPr>
          <w:rFonts w:asciiTheme="minorHAnsi" w:hAnsiTheme="minorHAnsi"/>
        </w:rPr>
      </w:pPr>
    </w:p>
    <w:p w14:paraId="33C9640C" w14:textId="77777777" w:rsidR="00927DC7" w:rsidRPr="00550481" w:rsidRDefault="00927DC7" w:rsidP="00927DC7">
      <w:pPr>
        <w:pStyle w:val="En-tte"/>
        <w:tabs>
          <w:tab w:val="left" w:pos="708"/>
        </w:tabs>
        <w:ind w:left="142"/>
        <w:rPr>
          <w:rFonts w:asciiTheme="minorHAnsi" w:hAnsiTheme="minorHAnsi" w:cs="Arial"/>
          <w:b/>
          <w:sz w:val="32"/>
        </w:rPr>
      </w:pPr>
    </w:p>
    <w:p w14:paraId="33C9640D" w14:textId="690296CF" w:rsidR="00927DC7" w:rsidRDefault="00CF354E" w:rsidP="00550481">
      <w:pPr>
        <w:pBdr>
          <w:top w:val="single" w:sz="4" w:space="1" w:color="auto"/>
          <w:left w:val="single" w:sz="4" w:space="4" w:color="auto"/>
          <w:bottom w:val="single" w:sz="4" w:space="1" w:color="auto"/>
          <w:right w:val="single" w:sz="4" w:space="4" w:color="auto"/>
        </w:pBdr>
        <w:jc w:val="center"/>
        <w:rPr>
          <w:rFonts w:asciiTheme="minorHAnsi" w:hAnsiTheme="minorHAnsi"/>
          <w:b/>
          <w:sz w:val="32"/>
          <w:szCs w:val="32"/>
        </w:rPr>
      </w:pPr>
      <w:r w:rsidRPr="00550481">
        <w:rPr>
          <w:rFonts w:asciiTheme="minorHAnsi" w:hAnsiTheme="minorHAnsi"/>
          <w:b/>
          <w:sz w:val="32"/>
          <w:szCs w:val="32"/>
        </w:rPr>
        <w:t xml:space="preserve">CAHIER DES </w:t>
      </w:r>
      <w:r w:rsidR="00573C5F" w:rsidRPr="00550481">
        <w:rPr>
          <w:rFonts w:asciiTheme="minorHAnsi" w:hAnsiTheme="minorHAnsi"/>
          <w:b/>
          <w:sz w:val="32"/>
          <w:szCs w:val="32"/>
        </w:rPr>
        <w:t>CLAUSES</w:t>
      </w:r>
      <w:r w:rsidRPr="00550481">
        <w:rPr>
          <w:rFonts w:asciiTheme="minorHAnsi" w:hAnsiTheme="minorHAnsi"/>
          <w:b/>
          <w:sz w:val="32"/>
          <w:szCs w:val="32"/>
        </w:rPr>
        <w:t xml:space="preserve"> ADMINISTRATIVES PARTICULI</w:t>
      </w:r>
      <w:r w:rsidR="002752AA">
        <w:rPr>
          <w:rFonts w:asciiTheme="minorHAnsi" w:hAnsiTheme="minorHAnsi"/>
          <w:b/>
          <w:sz w:val="32"/>
          <w:szCs w:val="32"/>
        </w:rPr>
        <w:t>È</w:t>
      </w:r>
      <w:r w:rsidRPr="00550481">
        <w:rPr>
          <w:rFonts w:asciiTheme="minorHAnsi" w:hAnsiTheme="minorHAnsi"/>
          <w:b/>
          <w:sz w:val="32"/>
          <w:szCs w:val="32"/>
        </w:rPr>
        <w:t>RES</w:t>
      </w:r>
      <w:r w:rsidR="00927DC7" w:rsidRPr="00550481">
        <w:rPr>
          <w:rFonts w:asciiTheme="minorHAnsi" w:hAnsiTheme="minorHAnsi"/>
          <w:b/>
          <w:sz w:val="32"/>
          <w:szCs w:val="32"/>
        </w:rPr>
        <w:t xml:space="preserve"> (C</w:t>
      </w:r>
      <w:r w:rsidR="00267FE8" w:rsidRPr="00550481">
        <w:rPr>
          <w:rFonts w:asciiTheme="minorHAnsi" w:hAnsiTheme="minorHAnsi"/>
          <w:b/>
          <w:sz w:val="32"/>
          <w:szCs w:val="32"/>
        </w:rPr>
        <w:t>CA</w:t>
      </w:r>
      <w:r w:rsidRPr="00550481">
        <w:rPr>
          <w:rFonts w:asciiTheme="minorHAnsi" w:hAnsiTheme="minorHAnsi"/>
          <w:b/>
          <w:sz w:val="32"/>
          <w:szCs w:val="32"/>
        </w:rPr>
        <w:t>P</w:t>
      </w:r>
      <w:r w:rsidR="00927DC7" w:rsidRPr="00550481">
        <w:rPr>
          <w:rFonts w:asciiTheme="minorHAnsi" w:hAnsiTheme="minorHAnsi"/>
          <w:b/>
          <w:sz w:val="32"/>
          <w:szCs w:val="32"/>
        </w:rPr>
        <w:t>)</w:t>
      </w:r>
    </w:p>
    <w:p w14:paraId="1E5A039C" w14:textId="77777777" w:rsidR="00947CCF" w:rsidRPr="006D00C8" w:rsidRDefault="00947CCF" w:rsidP="00947CCF">
      <w:pPr>
        <w:pBdr>
          <w:top w:val="single" w:sz="4" w:space="1" w:color="auto"/>
          <w:left w:val="single" w:sz="4" w:space="4" w:color="auto"/>
          <w:bottom w:val="single" w:sz="4" w:space="1" w:color="auto"/>
          <w:right w:val="single" w:sz="4" w:space="4" w:color="auto"/>
        </w:pBdr>
        <w:jc w:val="center"/>
        <w:rPr>
          <w:rFonts w:asciiTheme="minorHAnsi" w:hAnsiTheme="minorHAnsi" w:cs="Arial"/>
          <w:b/>
          <w:sz w:val="32"/>
          <w:szCs w:val="28"/>
        </w:rPr>
      </w:pPr>
      <w:r w:rsidRPr="006D00C8">
        <w:rPr>
          <w:rFonts w:asciiTheme="minorHAnsi" w:hAnsiTheme="minorHAnsi" w:cs="Arial"/>
          <w:b/>
          <w:sz w:val="32"/>
          <w:szCs w:val="28"/>
        </w:rPr>
        <w:t>Commun aux lots</w:t>
      </w:r>
    </w:p>
    <w:p w14:paraId="3FF804FE" w14:textId="77777777" w:rsidR="005F5A13" w:rsidRDefault="005F5A13" w:rsidP="005F5A13">
      <w:pPr>
        <w:pStyle w:val="En-tte"/>
        <w:tabs>
          <w:tab w:val="left" w:pos="708"/>
        </w:tabs>
        <w:rPr>
          <w:rFonts w:asciiTheme="minorHAnsi" w:eastAsiaTheme="majorEastAsia" w:hAnsiTheme="minorHAnsi" w:cs="Arial"/>
          <w:b/>
          <w:bCs/>
          <w:sz w:val="20"/>
          <w:szCs w:val="18"/>
        </w:rPr>
      </w:pPr>
    </w:p>
    <w:p w14:paraId="51FF4C64" w14:textId="77777777" w:rsidR="00CB4612" w:rsidRPr="00CB4612" w:rsidRDefault="00CB4612" w:rsidP="00CB4612">
      <w:pPr>
        <w:pStyle w:val="Titre6"/>
        <w:numPr>
          <w:ilvl w:val="0"/>
          <w:numId w:val="0"/>
        </w:numPr>
        <w:ind w:left="1152" w:hanging="1152"/>
        <w:jc w:val="center"/>
        <w:rPr>
          <w:rFonts w:asciiTheme="minorHAnsi" w:hAnsiTheme="minorHAnsi" w:cs="Arial"/>
          <w:b/>
          <w:bCs/>
          <w:i w:val="0"/>
          <w:iCs w:val="0"/>
          <w:color w:val="auto"/>
          <w:sz w:val="20"/>
          <w:szCs w:val="18"/>
        </w:rPr>
      </w:pPr>
      <w:bookmarkStart w:id="0" w:name="_Hlk98248377"/>
      <w:r w:rsidRPr="00CB4612">
        <w:rPr>
          <w:rFonts w:asciiTheme="minorHAnsi" w:hAnsiTheme="minorHAnsi" w:cs="Arial"/>
          <w:b/>
          <w:bCs/>
          <w:i w:val="0"/>
          <w:iCs w:val="0"/>
          <w:color w:val="auto"/>
          <w:sz w:val="20"/>
          <w:szCs w:val="18"/>
        </w:rPr>
        <w:t>Chambre de Commerce et d’Industrie Nantes St-Nazaire (CCI)</w:t>
      </w:r>
    </w:p>
    <w:p w14:paraId="4A226D85" w14:textId="77777777" w:rsidR="00CB4612" w:rsidRDefault="00CB4612" w:rsidP="00CB4612">
      <w:pPr>
        <w:pStyle w:val="Sous-titre"/>
        <w:spacing w:after="0"/>
        <w:jc w:val="center"/>
        <w:rPr>
          <w:rFonts w:cs="Calibri"/>
          <w:i w:val="0"/>
          <w:iCs w:val="0"/>
          <w:sz w:val="18"/>
          <w:szCs w:val="18"/>
        </w:rPr>
      </w:pPr>
      <w:r w:rsidRPr="00BC0977">
        <w:rPr>
          <w:rFonts w:cs="Calibri"/>
          <w:i w:val="0"/>
          <w:iCs w:val="0"/>
          <w:sz w:val="18"/>
          <w:szCs w:val="18"/>
        </w:rPr>
        <w:t>Établissement public administratif</w:t>
      </w:r>
    </w:p>
    <w:p w14:paraId="25D07550" w14:textId="77777777" w:rsidR="00CB4612" w:rsidRPr="00BC0977" w:rsidRDefault="00CB4612" w:rsidP="00CB4612">
      <w:pPr>
        <w:jc w:val="center"/>
        <w:rPr>
          <w:rFonts w:ascii="Calibri" w:hAnsi="Calibri" w:cs="Calibri"/>
          <w:sz w:val="18"/>
          <w:szCs w:val="18"/>
        </w:rPr>
      </w:pPr>
      <w:r w:rsidRPr="00E67FCD">
        <w:rPr>
          <w:rFonts w:ascii="Calibri" w:hAnsi="Calibri" w:cs="Calibri"/>
          <w:bCs/>
          <w:sz w:val="18"/>
          <w:szCs w:val="18"/>
        </w:rPr>
        <w:t xml:space="preserve">Maison de l’Entrepreneuriat et des Transitions – 1 rue Françoise Sagan – CS 60186 – 44802 Saint-Herblain Cedex </w:t>
      </w:r>
      <w:r w:rsidRPr="00BC0977">
        <w:rPr>
          <w:rFonts w:ascii="Calibri" w:hAnsi="Calibri" w:cs="Calibri"/>
          <w:sz w:val="18"/>
          <w:szCs w:val="18"/>
        </w:rPr>
        <w:t>http://www.paysdelaloire.cci.fr</w:t>
      </w:r>
    </w:p>
    <w:p w14:paraId="49314A6A" w14:textId="77777777" w:rsidR="00CB4612" w:rsidRPr="00BC0977" w:rsidRDefault="00CB4612" w:rsidP="00CB4612">
      <w:pPr>
        <w:jc w:val="center"/>
        <w:rPr>
          <w:rFonts w:ascii="Calibri" w:hAnsi="Calibri" w:cs="Calibri"/>
          <w:smallCaps/>
          <w:sz w:val="18"/>
          <w:szCs w:val="18"/>
        </w:rPr>
      </w:pPr>
      <w:r w:rsidRPr="00BC0977">
        <w:rPr>
          <w:rFonts w:ascii="Calibri" w:hAnsi="Calibri" w:cs="Calibri"/>
          <w:smallCaps/>
          <w:sz w:val="18"/>
          <w:szCs w:val="18"/>
        </w:rPr>
        <w:t>SIRE</w:t>
      </w:r>
      <w:r>
        <w:rPr>
          <w:rFonts w:ascii="Calibri" w:hAnsi="Calibri" w:cs="Calibri"/>
          <w:smallCaps/>
          <w:sz w:val="18"/>
          <w:szCs w:val="18"/>
        </w:rPr>
        <w:t xml:space="preserve">N : </w:t>
      </w:r>
      <w:r w:rsidRPr="00BC0977">
        <w:rPr>
          <w:rFonts w:ascii="Calibri" w:hAnsi="Calibri" w:cs="Calibri"/>
          <w:smallCaps/>
          <w:sz w:val="18"/>
          <w:szCs w:val="18"/>
        </w:rPr>
        <w:t xml:space="preserve"> </w:t>
      </w:r>
      <w:r w:rsidRPr="003D003F">
        <w:rPr>
          <w:rFonts w:ascii="Calibri" w:hAnsi="Calibri" w:cs="Calibri"/>
          <w:smallCaps/>
          <w:sz w:val="18"/>
          <w:szCs w:val="18"/>
        </w:rPr>
        <w:t xml:space="preserve">130 008 105 </w:t>
      </w:r>
      <w:r w:rsidRPr="00BC0977">
        <w:rPr>
          <w:rFonts w:ascii="Calibri" w:hAnsi="Calibri" w:cs="Calibri"/>
          <w:smallCaps/>
          <w:sz w:val="18"/>
          <w:szCs w:val="18"/>
        </w:rPr>
        <w:t xml:space="preserve">– TVA n° </w:t>
      </w:r>
      <w:r w:rsidRPr="003D3A81">
        <w:rPr>
          <w:rFonts w:ascii="Calibri" w:hAnsi="Calibri" w:cs="Calibri"/>
          <w:smallCaps/>
          <w:sz w:val="18"/>
          <w:szCs w:val="18"/>
        </w:rPr>
        <w:t>FR</w:t>
      </w:r>
      <w:r>
        <w:rPr>
          <w:rFonts w:ascii="Calibri" w:hAnsi="Calibri" w:cs="Calibri"/>
          <w:smallCaps/>
          <w:sz w:val="18"/>
          <w:szCs w:val="18"/>
        </w:rPr>
        <w:t xml:space="preserve"> </w:t>
      </w:r>
      <w:r w:rsidRPr="003D3A81">
        <w:rPr>
          <w:rFonts w:ascii="Calibri" w:hAnsi="Calibri" w:cs="Calibri"/>
          <w:smallCaps/>
          <w:sz w:val="18"/>
          <w:szCs w:val="18"/>
        </w:rPr>
        <w:t>34130008105</w:t>
      </w:r>
    </w:p>
    <w:bookmarkEnd w:id="0"/>
    <w:p w14:paraId="0300A1DF" w14:textId="77777777" w:rsidR="00CB4612" w:rsidRDefault="00CB4612" w:rsidP="00CB4612">
      <w:pPr>
        <w:jc w:val="both"/>
        <w:rPr>
          <w:rFonts w:asciiTheme="minorHAnsi" w:hAnsiTheme="minorHAnsi" w:cs="Arial"/>
          <w:b/>
          <w:sz w:val="28"/>
          <w:szCs w:val="28"/>
        </w:rPr>
      </w:pPr>
    </w:p>
    <w:p w14:paraId="4A4EA7ED" w14:textId="77777777" w:rsidR="00CB4612" w:rsidRPr="00B502B8" w:rsidRDefault="00CB4612" w:rsidP="00CB4612">
      <w:pPr>
        <w:jc w:val="both"/>
        <w:rPr>
          <w:rFonts w:asciiTheme="minorHAnsi" w:hAnsiTheme="minorHAnsi" w:cs="Arial"/>
          <w:b/>
          <w:sz w:val="28"/>
          <w:szCs w:val="28"/>
        </w:rPr>
      </w:pPr>
    </w:p>
    <w:p w14:paraId="468D069E" w14:textId="77777777" w:rsidR="00CB4612" w:rsidRDefault="00CB4612" w:rsidP="00CB461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502B8">
        <w:rPr>
          <w:rFonts w:asciiTheme="minorHAnsi" w:hAnsiTheme="minorHAnsi" w:cs="Arial"/>
          <w:b/>
          <w:sz w:val="28"/>
          <w:szCs w:val="28"/>
        </w:rPr>
        <w:t xml:space="preserve">Marché </w:t>
      </w:r>
      <w:r>
        <w:rPr>
          <w:rFonts w:asciiTheme="minorHAnsi" w:hAnsiTheme="minorHAnsi" w:cs="Arial"/>
          <w:b/>
          <w:sz w:val="28"/>
          <w:szCs w:val="28"/>
        </w:rPr>
        <w:t xml:space="preserve">de travaux d’agrandissement </w:t>
      </w:r>
    </w:p>
    <w:p w14:paraId="2B43ABDF" w14:textId="77777777" w:rsidR="00CB4612" w:rsidRDefault="00CB4612" w:rsidP="00CB461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Pr>
          <w:rFonts w:asciiTheme="minorHAnsi" w:hAnsiTheme="minorHAnsi" w:cs="Arial"/>
          <w:b/>
          <w:sz w:val="28"/>
          <w:szCs w:val="28"/>
        </w:rPr>
        <w:t>de la Maison de l’Apprentissage de Saint-Nazaire</w:t>
      </w:r>
    </w:p>
    <w:p w14:paraId="692EEA84" w14:textId="77777777" w:rsidR="001264AF" w:rsidRPr="00B502B8" w:rsidRDefault="001264AF" w:rsidP="001264AF">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Pr>
          <w:rFonts w:asciiTheme="minorHAnsi" w:hAnsiTheme="minorHAnsi" w:cs="Arial"/>
          <w:b/>
          <w:sz w:val="28"/>
          <w:szCs w:val="28"/>
        </w:rPr>
        <w:t>« Lots Relancés »</w:t>
      </w:r>
    </w:p>
    <w:p w14:paraId="29D02A54" w14:textId="77777777" w:rsidR="00276C12" w:rsidRDefault="00276C12" w:rsidP="00B619C7">
      <w:pPr>
        <w:jc w:val="both"/>
        <w:rPr>
          <w:rFonts w:asciiTheme="minorHAnsi" w:hAnsiTheme="minorHAnsi" w:cs="Arial"/>
        </w:rPr>
      </w:pPr>
    </w:p>
    <w:p w14:paraId="339313B1" w14:textId="77777777" w:rsidR="00DA03E9" w:rsidRPr="00B502B8" w:rsidRDefault="00DA03E9" w:rsidP="00B619C7">
      <w:pPr>
        <w:jc w:val="both"/>
        <w:rPr>
          <w:rFonts w:asciiTheme="minorHAnsi" w:hAnsiTheme="minorHAnsi" w:cs="Arial"/>
        </w:rPr>
      </w:pPr>
    </w:p>
    <w:p w14:paraId="33C9641E" w14:textId="77777777" w:rsidR="00927DC7" w:rsidRPr="00550481" w:rsidRDefault="00927DC7" w:rsidP="00927DC7">
      <w:pPr>
        <w:ind w:left="142"/>
        <w:jc w:val="center"/>
        <w:rPr>
          <w:rFonts w:asciiTheme="minorHAnsi" w:eastAsia="Arial Unicode MS" w:hAnsiTheme="minorHAnsi" w:cs="Arial"/>
          <w:b/>
          <w:bCs/>
          <w:color w:val="000000"/>
          <w:sz w:val="32"/>
          <w:szCs w:val="24"/>
        </w:rPr>
      </w:pPr>
    </w:p>
    <w:p w14:paraId="3E94AD37" w14:textId="77777777" w:rsidR="001264AF" w:rsidRPr="0015545A" w:rsidRDefault="001264AF" w:rsidP="001264AF">
      <w:pPr>
        <w:ind w:left="142"/>
        <w:jc w:val="center"/>
        <w:rPr>
          <w:rFonts w:asciiTheme="minorHAnsi" w:hAnsiTheme="minorHAnsi" w:cs="Arial"/>
          <w:b/>
          <w:bCs/>
          <w:sz w:val="24"/>
          <w:szCs w:val="24"/>
        </w:rPr>
      </w:pPr>
      <w:r w:rsidRPr="0015545A">
        <w:rPr>
          <w:rFonts w:asciiTheme="minorHAnsi" w:eastAsia="Arial Unicode MS" w:hAnsiTheme="minorHAnsi" w:cstheme="minorHAnsi"/>
          <w:b/>
          <w:bCs/>
          <w:sz w:val="24"/>
          <w:szCs w:val="24"/>
        </w:rPr>
        <w:t xml:space="preserve">N° marché : </w:t>
      </w:r>
      <w:r w:rsidRPr="00AD385D">
        <w:rPr>
          <w:rFonts w:asciiTheme="minorHAnsi" w:eastAsia="Arial Unicode MS" w:hAnsiTheme="minorHAnsi" w:cstheme="minorHAnsi"/>
          <w:b/>
          <w:bCs/>
          <w:sz w:val="24"/>
          <w:szCs w:val="24"/>
        </w:rPr>
        <w:t>2024</w:t>
      </w:r>
      <w:r>
        <w:rPr>
          <w:rFonts w:asciiTheme="minorHAnsi" w:eastAsia="Arial Unicode MS" w:hAnsiTheme="minorHAnsi" w:cstheme="minorHAnsi"/>
          <w:b/>
          <w:bCs/>
          <w:sz w:val="24"/>
          <w:szCs w:val="24"/>
        </w:rPr>
        <w:t xml:space="preserve"> </w:t>
      </w:r>
      <w:r w:rsidRPr="00AD385D">
        <w:rPr>
          <w:rFonts w:asciiTheme="minorHAnsi" w:eastAsia="Arial Unicode MS" w:hAnsiTheme="minorHAnsi" w:cstheme="minorHAnsi"/>
          <w:b/>
          <w:bCs/>
          <w:sz w:val="24"/>
          <w:szCs w:val="24"/>
        </w:rPr>
        <w:t>RTPN</w:t>
      </w:r>
      <w:r>
        <w:rPr>
          <w:rFonts w:asciiTheme="minorHAnsi" w:eastAsia="Arial Unicode MS" w:hAnsiTheme="minorHAnsi" w:cstheme="minorHAnsi"/>
          <w:b/>
          <w:bCs/>
          <w:sz w:val="24"/>
          <w:szCs w:val="24"/>
        </w:rPr>
        <w:t xml:space="preserve"> </w:t>
      </w:r>
      <w:r w:rsidRPr="00AD385D">
        <w:rPr>
          <w:rFonts w:asciiTheme="minorHAnsi" w:eastAsia="Arial Unicode MS" w:hAnsiTheme="minorHAnsi" w:cstheme="minorHAnsi"/>
          <w:b/>
          <w:bCs/>
          <w:sz w:val="24"/>
          <w:szCs w:val="24"/>
        </w:rPr>
        <w:t>4120</w:t>
      </w:r>
    </w:p>
    <w:p w14:paraId="07EEB4ED" w14:textId="2DDD911D" w:rsidR="00477FB8" w:rsidRPr="00550481" w:rsidRDefault="00477FB8" w:rsidP="00477FB8">
      <w:pPr>
        <w:jc w:val="center"/>
        <w:rPr>
          <w:rFonts w:asciiTheme="minorHAnsi" w:hAnsiTheme="minorHAnsi" w:cs="Arial"/>
          <w:b/>
          <w:bCs/>
        </w:rPr>
      </w:pPr>
    </w:p>
    <w:p w14:paraId="33C96421" w14:textId="05B292F7" w:rsidR="00A52041" w:rsidRDefault="00A52041">
      <w:pPr>
        <w:rPr>
          <w:rFonts w:asciiTheme="minorHAnsi" w:eastAsia="Arial Unicode MS" w:hAnsiTheme="minorHAnsi" w:cs="Arial"/>
          <w:b/>
          <w:bCs/>
          <w:color w:val="000000"/>
        </w:rPr>
      </w:pPr>
      <w:r>
        <w:rPr>
          <w:rFonts w:asciiTheme="minorHAnsi" w:eastAsia="Arial Unicode MS" w:hAnsiTheme="minorHAnsi" w:cs="Arial"/>
          <w:b/>
          <w:bCs/>
          <w:color w:val="000000"/>
        </w:rPr>
        <w:br w:type="page"/>
      </w:r>
    </w:p>
    <w:p w14:paraId="33C96426" w14:textId="6B98C5E3" w:rsidR="00917B94" w:rsidRPr="007E6705" w:rsidRDefault="00A52041" w:rsidP="00A52041">
      <w:pPr>
        <w:pBdr>
          <w:top w:val="single" w:sz="4" w:space="1" w:color="auto"/>
          <w:left w:val="single" w:sz="4" w:space="4" w:color="auto"/>
          <w:bottom w:val="single" w:sz="4" w:space="1" w:color="auto"/>
          <w:right w:val="single" w:sz="4" w:space="4" w:color="auto"/>
        </w:pBdr>
        <w:ind w:left="142"/>
        <w:jc w:val="center"/>
        <w:rPr>
          <w:rFonts w:asciiTheme="minorHAnsi" w:eastAsia="Arial Unicode MS" w:hAnsiTheme="minorHAnsi" w:cstheme="minorHAnsi"/>
          <w:b/>
          <w:bCs/>
          <w:color w:val="000000"/>
          <w:sz w:val="24"/>
        </w:rPr>
      </w:pPr>
      <w:r w:rsidRPr="007E6705">
        <w:rPr>
          <w:rFonts w:asciiTheme="minorHAnsi" w:eastAsia="Arial Unicode MS" w:hAnsiTheme="minorHAnsi" w:cstheme="minorHAnsi"/>
          <w:b/>
          <w:bCs/>
          <w:color w:val="000000"/>
          <w:sz w:val="24"/>
        </w:rPr>
        <w:lastRenderedPageBreak/>
        <w:t>SOMMAIRE</w:t>
      </w:r>
    </w:p>
    <w:bookmarkStart w:id="1" w:name="_Toc5800681" w:displacedByCustomXml="next"/>
    <w:sdt>
      <w:sdtPr>
        <w:rPr>
          <w:rFonts w:asciiTheme="minorHAnsi" w:hAnsiTheme="minorHAnsi" w:cstheme="minorHAnsi"/>
          <w:b/>
          <w:bCs/>
        </w:rPr>
        <w:id w:val="-1241327662"/>
        <w:docPartObj>
          <w:docPartGallery w:val="Table of Contents"/>
          <w:docPartUnique/>
        </w:docPartObj>
      </w:sdtPr>
      <w:sdtEndPr>
        <w:rPr>
          <w:b w:val="0"/>
          <w:bCs w:val="0"/>
        </w:rPr>
      </w:sdtEndPr>
      <w:sdtContent>
        <w:bookmarkEnd w:id="1" w:displacedByCustomXml="prev"/>
        <w:p w14:paraId="316CA2C5" w14:textId="77777777" w:rsidR="00DD27E8" w:rsidRPr="009803F7" w:rsidRDefault="00DD27E8">
          <w:pPr>
            <w:pStyle w:val="TM1"/>
            <w:tabs>
              <w:tab w:val="left" w:pos="1540"/>
            </w:tabs>
            <w:rPr>
              <w:rFonts w:asciiTheme="minorHAnsi" w:hAnsiTheme="minorHAnsi" w:cstheme="minorHAnsi"/>
              <w:b/>
              <w:bCs/>
            </w:rPr>
          </w:pPr>
        </w:p>
        <w:p w14:paraId="3FB92BCF" w14:textId="00844FE0" w:rsidR="009803F7" w:rsidRPr="009803F7" w:rsidRDefault="00653BED">
          <w:pPr>
            <w:pStyle w:val="TM1"/>
            <w:rPr>
              <w:rFonts w:asciiTheme="minorHAnsi" w:eastAsiaTheme="minorEastAsia" w:hAnsiTheme="minorHAnsi" w:cstheme="minorHAnsi"/>
              <w:noProof/>
              <w:kern w:val="2"/>
              <w:sz w:val="24"/>
              <w:szCs w:val="24"/>
              <w:lang w:eastAsia="fr-FR"/>
              <w14:ligatures w14:val="standardContextual"/>
            </w:rPr>
          </w:pPr>
          <w:r w:rsidRPr="009803F7">
            <w:rPr>
              <w:rFonts w:asciiTheme="minorHAnsi" w:hAnsiTheme="minorHAnsi" w:cstheme="minorHAnsi"/>
            </w:rPr>
            <w:fldChar w:fldCharType="begin"/>
          </w:r>
          <w:r w:rsidRPr="009803F7">
            <w:rPr>
              <w:rFonts w:asciiTheme="minorHAnsi" w:hAnsiTheme="minorHAnsi" w:cstheme="minorHAnsi"/>
            </w:rPr>
            <w:instrText xml:space="preserve"> TOC \o "1-3" \h \z \u </w:instrText>
          </w:r>
          <w:r w:rsidRPr="009803F7">
            <w:rPr>
              <w:rFonts w:asciiTheme="minorHAnsi" w:hAnsiTheme="minorHAnsi" w:cstheme="minorHAnsi"/>
            </w:rPr>
            <w:fldChar w:fldCharType="separate"/>
          </w:r>
          <w:hyperlink w:anchor="_Toc188982945" w:history="1">
            <w:r w:rsidR="009803F7" w:rsidRPr="009803F7">
              <w:rPr>
                <w:rStyle w:val="Lienhypertexte"/>
                <w:rFonts w:asciiTheme="minorHAnsi" w:hAnsiTheme="minorHAnsi" w:cstheme="minorHAnsi"/>
                <w:noProof/>
              </w:rPr>
              <w:t>PRÉAMBULE :</w:t>
            </w:r>
            <w:r w:rsidR="009803F7" w:rsidRPr="009803F7">
              <w:rPr>
                <w:rFonts w:asciiTheme="minorHAnsi" w:hAnsiTheme="minorHAnsi" w:cstheme="minorHAnsi"/>
                <w:noProof/>
                <w:webHidden/>
              </w:rPr>
              <w:tab/>
            </w:r>
            <w:r w:rsidR="009803F7" w:rsidRPr="009803F7">
              <w:rPr>
                <w:rFonts w:asciiTheme="minorHAnsi" w:hAnsiTheme="minorHAnsi" w:cstheme="minorHAnsi"/>
                <w:noProof/>
                <w:webHidden/>
              </w:rPr>
              <w:fldChar w:fldCharType="begin"/>
            </w:r>
            <w:r w:rsidR="009803F7" w:rsidRPr="009803F7">
              <w:rPr>
                <w:rFonts w:asciiTheme="minorHAnsi" w:hAnsiTheme="minorHAnsi" w:cstheme="minorHAnsi"/>
                <w:noProof/>
                <w:webHidden/>
              </w:rPr>
              <w:instrText xml:space="preserve"> PAGEREF _Toc188982945 \h </w:instrText>
            </w:r>
            <w:r w:rsidR="009803F7" w:rsidRPr="009803F7">
              <w:rPr>
                <w:rFonts w:asciiTheme="minorHAnsi" w:hAnsiTheme="minorHAnsi" w:cstheme="minorHAnsi"/>
                <w:noProof/>
                <w:webHidden/>
              </w:rPr>
            </w:r>
            <w:r w:rsidR="009803F7" w:rsidRPr="009803F7">
              <w:rPr>
                <w:rFonts w:asciiTheme="minorHAnsi" w:hAnsiTheme="minorHAnsi" w:cstheme="minorHAnsi"/>
                <w:noProof/>
                <w:webHidden/>
              </w:rPr>
              <w:fldChar w:fldCharType="separate"/>
            </w:r>
            <w:r w:rsidR="00260D9E">
              <w:rPr>
                <w:rFonts w:asciiTheme="minorHAnsi" w:hAnsiTheme="minorHAnsi" w:cstheme="minorHAnsi"/>
                <w:noProof/>
                <w:webHidden/>
              </w:rPr>
              <w:t>4</w:t>
            </w:r>
            <w:r w:rsidR="009803F7" w:rsidRPr="009803F7">
              <w:rPr>
                <w:rFonts w:asciiTheme="minorHAnsi" w:hAnsiTheme="minorHAnsi" w:cstheme="minorHAnsi"/>
                <w:noProof/>
                <w:webHidden/>
              </w:rPr>
              <w:fldChar w:fldCharType="end"/>
            </w:r>
          </w:hyperlink>
        </w:p>
        <w:p w14:paraId="3DD27F03" w14:textId="24A811C8" w:rsidR="009803F7" w:rsidRPr="009803F7" w:rsidRDefault="009803F7">
          <w:pPr>
            <w:pStyle w:val="TM1"/>
            <w:tabs>
              <w:tab w:val="left" w:pos="1440"/>
            </w:tabs>
            <w:rPr>
              <w:rFonts w:asciiTheme="minorHAnsi" w:eastAsiaTheme="minorEastAsia" w:hAnsiTheme="minorHAnsi" w:cstheme="minorHAnsi"/>
              <w:noProof/>
              <w:kern w:val="2"/>
              <w:sz w:val="24"/>
              <w:szCs w:val="24"/>
              <w:lang w:eastAsia="fr-FR"/>
              <w14:ligatures w14:val="standardContextual"/>
            </w:rPr>
          </w:pPr>
          <w:hyperlink w:anchor="_Toc188982946" w:history="1">
            <w:r w:rsidRPr="009803F7">
              <w:rPr>
                <w:rStyle w:val="Lienhypertexte"/>
                <w:rFonts w:asciiTheme="minorHAnsi" w:hAnsiTheme="minorHAnsi" w:cstheme="minorHAnsi"/>
                <w:noProof/>
              </w:rPr>
              <w:t>ARTICLE 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OBET DU MARCHÉ</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_Toc188982946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4</w:t>
            </w:r>
            <w:r w:rsidRPr="009803F7">
              <w:rPr>
                <w:rFonts w:asciiTheme="minorHAnsi" w:hAnsiTheme="minorHAnsi" w:cstheme="minorHAnsi"/>
                <w:noProof/>
                <w:webHidden/>
              </w:rPr>
              <w:fldChar w:fldCharType="end"/>
            </w:r>
          </w:hyperlink>
        </w:p>
        <w:p w14:paraId="4F5F759F" w14:textId="5AAB1E60" w:rsidR="009803F7" w:rsidRPr="009803F7" w:rsidRDefault="009803F7">
          <w:pPr>
            <w:pStyle w:val="TM1"/>
            <w:tabs>
              <w:tab w:val="left" w:pos="1440"/>
            </w:tabs>
            <w:rPr>
              <w:rFonts w:asciiTheme="minorHAnsi" w:eastAsiaTheme="minorEastAsia" w:hAnsiTheme="minorHAnsi" w:cstheme="minorHAnsi"/>
              <w:noProof/>
              <w:kern w:val="2"/>
              <w:sz w:val="24"/>
              <w:szCs w:val="24"/>
              <w:lang w:eastAsia="fr-FR"/>
              <w14:ligatures w14:val="standardContextual"/>
            </w:rPr>
          </w:pPr>
          <w:hyperlink w:anchor="_Toc188982947" w:history="1">
            <w:r w:rsidRPr="009803F7">
              <w:rPr>
                <w:rStyle w:val="Lienhypertexte"/>
                <w:rFonts w:asciiTheme="minorHAnsi" w:hAnsiTheme="minorHAnsi" w:cstheme="minorHAnsi"/>
                <w:noProof/>
              </w:rPr>
              <w:t>ARTICLE 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ÉQUIPE DE MAITRISE D’OUVRAGE ET DE MAITRISE D’ŒUVRE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_Toc188982947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5</w:t>
            </w:r>
            <w:r w:rsidRPr="009803F7">
              <w:rPr>
                <w:rFonts w:asciiTheme="minorHAnsi" w:hAnsiTheme="minorHAnsi" w:cstheme="minorHAnsi"/>
                <w:noProof/>
                <w:webHidden/>
              </w:rPr>
              <w:fldChar w:fldCharType="end"/>
            </w:r>
          </w:hyperlink>
        </w:p>
        <w:p w14:paraId="1C30454E" w14:textId="690D9A47"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48" w:history="1">
            <w:r w:rsidRPr="009803F7">
              <w:rPr>
                <w:rStyle w:val="Lienhypertexte"/>
                <w:rFonts w:asciiTheme="minorHAnsi" w:hAnsiTheme="minorHAnsi" w:cstheme="minorHAnsi"/>
                <w:noProof/>
              </w:rPr>
              <w:t>2.1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Équipe de maitrise d’ouvrage (MOA)</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_Toc188982948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5</w:t>
            </w:r>
            <w:r w:rsidRPr="009803F7">
              <w:rPr>
                <w:rFonts w:asciiTheme="minorHAnsi" w:hAnsiTheme="minorHAnsi" w:cstheme="minorHAnsi"/>
                <w:noProof/>
                <w:webHidden/>
              </w:rPr>
              <w:fldChar w:fldCharType="end"/>
            </w:r>
          </w:hyperlink>
        </w:p>
        <w:p w14:paraId="02DF946F" w14:textId="5C9E1FE2"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49" w:history="1">
            <w:r w:rsidRPr="009803F7">
              <w:rPr>
                <w:rStyle w:val="Lienhypertexte"/>
                <w:rFonts w:asciiTheme="minorHAnsi" w:hAnsiTheme="minorHAnsi" w:cstheme="minorHAnsi"/>
                <w:noProof/>
              </w:rPr>
              <w:t>2.2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Équipe de maitrise d’œuvre (MOE)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_Toc188982949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5</w:t>
            </w:r>
            <w:r w:rsidRPr="009803F7">
              <w:rPr>
                <w:rFonts w:asciiTheme="minorHAnsi" w:hAnsiTheme="minorHAnsi" w:cstheme="minorHAnsi"/>
                <w:noProof/>
                <w:webHidden/>
              </w:rPr>
              <w:fldChar w:fldCharType="end"/>
            </w:r>
          </w:hyperlink>
        </w:p>
        <w:p w14:paraId="564E2AA8" w14:textId="02342C04"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50" w:history="1">
            <w:r w:rsidRPr="009803F7">
              <w:rPr>
                <w:rStyle w:val="Lienhypertexte"/>
                <w:rFonts w:asciiTheme="minorHAnsi" w:hAnsiTheme="minorHAnsi" w:cstheme="minorHAnsi"/>
                <w:noProof/>
              </w:rPr>
              <w:t>2.3</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Contrôleur Technique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_Toc188982950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5</w:t>
            </w:r>
            <w:r w:rsidRPr="009803F7">
              <w:rPr>
                <w:rFonts w:asciiTheme="minorHAnsi" w:hAnsiTheme="minorHAnsi" w:cstheme="minorHAnsi"/>
                <w:noProof/>
                <w:webHidden/>
              </w:rPr>
              <w:fldChar w:fldCharType="end"/>
            </w:r>
          </w:hyperlink>
        </w:p>
        <w:p w14:paraId="0FC7620D" w14:textId="7DE1CB8F"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51" w:history="1">
            <w:r w:rsidRPr="009803F7">
              <w:rPr>
                <w:rStyle w:val="Lienhypertexte"/>
                <w:rFonts w:asciiTheme="minorHAnsi" w:hAnsiTheme="minorHAnsi" w:cstheme="minorHAnsi"/>
                <w:noProof/>
              </w:rPr>
              <w:t>2.4</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Sécurité et Protection de la Santé des Travailleurs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_Toc188982951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6</w:t>
            </w:r>
            <w:r w:rsidRPr="009803F7">
              <w:rPr>
                <w:rFonts w:asciiTheme="minorHAnsi" w:hAnsiTheme="minorHAnsi" w:cstheme="minorHAnsi"/>
                <w:noProof/>
                <w:webHidden/>
              </w:rPr>
              <w:fldChar w:fldCharType="end"/>
            </w:r>
          </w:hyperlink>
        </w:p>
        <w:p w14:paraId="6F09503B" w14:textId="12159739"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52" w:history="1">
            <w:r w:rsidRPr="009803F7">
              <w:rPr>
                <w:rStyle w:val="Lienhypertexte"/>
                <w:rFonts w:asciiTheme="minorHAnsi" w:hAnsiTheme="minorHAnsi" w:cstheme="minorHAnsi"/>
                <w:noProof/>
              </w:rPr>
              <w:t>2.5</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Ordonnancement Pilotage et Coordination</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_Toc188982952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6</w:t>
            </w:r>
            <w:r w:rsidRPr="009803F7">
              <w:rPr>
                <w:rFonts w:asciiTheme="minorHAnsi" w:hAnsiTheme="minorHAnsi" w:cstheme="minorHAnsi"/>
                <w:noProof/>
                <w:webHidden/>
              </w:rPr>
              <w:fldChar w:fldCharType="end"/>
            </w:r>
          </w:hyperlink>
        </w:p>
        <w:p w14:paraId="5357DA86" w14:textId="68BDEB98" w:rsidR="009803F7" w:rsidRPr="009803F7" w:rsidRDefault="009803F7">
          <w:pPr>
            <w:pStyle w:val="TM1"/>
            <w:tabs>
              <w:tab w:val="left" w:pos="1440"/>
            </w:tabs>
            <w:rPr>
              <w:rFonts w:asciiTheme="minorHAnsi" w:eastAsiaTheme="minorEastAsia" w:hAnsiTheme="minorHAnsi" w:cstheme="minorHAnsi"/>
              <w:noProof/>
              <w:kern w:val="2"/>
              <w:sz w:val="24"/>
              <w:szCs w:val="24"/>
              <w:lang w:eastAsia="fr-FR"/>
              <w14:ligatures w14:val="standardContextual"/>
            </w:rPr>
          </w:pPr>
          <w:hyperlink w:anchor="_Toc188982953" w:history="1">
            <w:r w:rsidRPr="009803F7">
              <w:rPr>
                <w:rStyle w:val="Lienhypertexte"/>
                <w:rFonts w:asciiTheme="minorHAnsi" w:hAnsiTheme="minorHAnsi" w:cstheme="minorHAnsi"/>
                <w:noProof/>
              </w:rPr>
              <w:t>ARTICLE 3</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OBLIGATION DES PARTIES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_Toc188982953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6</w:t>
            </w:r>
            <w:r w:rsidRPr="009803F7">
              <w:rPr>
                <w:rFonts w:asciiTheme="minorHAnsi" w:hAnsiTheme="minorHAnsi" w:cstheme="minorHAnsi"/>
                <w:noProof/>
                <w:webHidden/>
              </w:rPr>
              <w:fldChar w:fldCharType="end"/>
            </w:r>
          </w:hyperlink>
        </w:p>
        <w:p w14:paraId="6C672084" w14:textId="0B3ADD56"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54" w:history="1">
            <w:r w:rsidRPr="009803F7">
              <w:rPr>
                <w:rStyle w:val="Lienhypertexte"/>
                <w:rFonts w:asciiTheme="minorHAnsi" w:hAnsiTheme="minorHAnsi" w:cstheme="minorHAnsi"/>
                <w:noProof/>
              </w:rPr>
              <w:t>3.1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Forme des notifications et informations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_Toc188982954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6</w:t>
            </w:r>
            <w:r w:rsidRPr="009803F7">
              <w:rPr>
                <w:rFonts w:asciiTheme="minorHAnsi" w:hAnsiTheme="minorHAnsi" w:cstheme="minorHAnsi"/>
                <w:noProof/>
                <w:webHidden/>
              </w:rPr>
              <w:fldChar w:fldCharType="end"/>
            </w:r>
          </w:hyperlink>
        </w:p>
        <w:p w14:paraId="4B575FFD" w14:textId="6C45E2EA"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55" w:history="1">
            <w:r w:rsidRPr="009803F7">
              <w:rPr>
                <w:rStyle w:val="Lienhypertexte"/>
                <w:rFonts w:asciiTheme="minorHAnsi" w:hAnsiTheme="minorHAnsi" w:cstheme="minorHAnsi"/>
                <w:noProof/>
              </w:rPr>
              <w:t>3.2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Ordre de service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_Toc188982955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6</w:t>
            </w:r>
            <w:r w:rsidRPr="009803F7">
              <w:rPr>
                <w:rFonts w:asciiTheme="minorHAnsi" w:hAnsiTheme="minorHAnsi" w:cstheme="minorHAnsi"/>
                <w:noProof/>
                <w:webHidden/>
              </w:rPr>
              <w:fldChar w:fldCharType="end"/>
            </w:r>
          </w:hyperlink>
        </w:p>
        <w:p w14:paraId="720A4672" w14:textId="546DE385"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56" w:history="1">
            <w:r w:rsidRPr="009803F7">
              <w:rPr>
                <w:rStyle w:val="Lienhypertexte"/>
                <w:rFonts w:asciiTheme="minorHAnsi" w:hAnsiTheme="minorHAnsi" w:cstheme="minorHAnsi"/>
                <w:noProof/>
              </w:rPr>
              <w:t>3.3</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Convocation des titulaires et rendez-vous de chantier</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_Toc188982956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7</w:t>
            </w:r>
            <w:r w:rsidRPr="009803F7">
              <w:rPr>
                <w:rFonts w:asciiTheme="minorHAnsi" w:hAnsiTheme="minorHAnsi" w:cstheme="minorHAnsi"/>
                <w:noProof/>
                <w:webHidden/>
              </w:rPr>
              <w:fldChar w:fldCharType="end"/>
            </w:r>
          </w:hyperlink>
        </w:p>
        <w:p w14:paraId="0F3D85F1" w14:textId="1FB9E2F8" w:rsidR="009803F7" w:rsidRPr="009803F7" w:rsidRDefault="009803F7">
          <w:pPr>
            <w:pStyle w:val="TM1"/>
            <w:tabs>
              <w:tab w:val="left" w:pos="1440"/>
            </w:tabs>
            <w:rPr>
              <w:rFonts w:asciiTheme="minorHAnsi" w:eastAsiaTheme="minorEastAsia" w:hAnsiTheme="minorHAnsi" w:cstheme="minorHAnsi"/>
              <w:noProof/>
              <w:kern w:val="2"/>
              <w:sz w:val="24"/>
              <w:szCs w:val="24"/>
              <w:lang w:eastAsia="fr-FR"/>
              <w14:ligatures w14:val="standardContextual"/>
            </w:rPr>
          </w:pPr>
          <w:hyperlink w:anchor="_Toc188982957" w:history="1">
            <w:r w:rsidRPr="009803F7">
              <w:rPr>
                <w:rStyle w:val="Lienhypertexte"/>
                <w:rFonts w:asciiTheme="minorHAnsi" w:hAnsiTheme="minorHAnsi" w:cstheme="minorHAnsi"/>
                <w:noProof/>
              </w:rPr>
              <w:t>ARTICLE 4</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PROCÉDURE DE PASSATION</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_Toc188982957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7</w:t>
            </w:r>
            <w:r w:rsidRPr="009803F7">
              <w:rPr>
                <w:rFonts w:asciiTheme="minorHAnsi" w:hAnsiTheme="minorHAnsi" w:cstheme="minorHAnsi"/>
                <w:noProof/>
                <w:webHidden/>
              </w:rPr>
              <w:fldChar w:fldCharType="end"/>
            </w:r>
          </w:hyperlink>
        </w:p>
        <w:p w14:paraId="46483236" w14:textId="25649304" w:rsidR="009803F7" w:rsidRPr="009803F7" w:rsidRDefault="009803F7">
          <w:pPr>
            <w:pStyle w:val="TM1"/>
            <w:tabs>
              <w:tab w:val="left" w:pos="1440"/>
            </w:tabs>
            <w:rPr>
              <w:rFonts w:asciiTheme="minorHAnsi" w:eastAsiaTheme="minorEastAsia" w:hAnsiTheme="minorHAnsi" w:cstheme="minorHAnsi"/>
              <w:noProof/>
              <w:kern w:val="2"/>
              <w:sz w:val="24"/>
              <w:szCs w:val="24"/>
              <w:lang w:eastAsia="fr-FR"/>
              <w14:ligatures w14:val="standardContextual"/>
            </w:rPr>
          </w:pPr>
          <w:hyperlink w:anchor="_Toc188982958" w:history="1">
            <w:r w:rsidRPr="009803F7">
              <w:rPr>
                <w:rStyle w:val="Lienhypertexte"/>
                <w:rFonts w:asciiTheme="minorHAnsi" w:hAnsiTheme="minorHAnsi" w:cstheme="minorHAnsi"/>
                <w:noProof/>
              </w:rPr>
              <w:t>ARTICLE 5</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ALLOTISSEMENT DU MARCHÉ</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_Toc188982958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7</w:t>
            </w:r>
            <w:r w:rsidRPr="009803F7">
              <w:rPr>
                <w:rFonts w:asciiTheme="minorHAnsi" w:hAnsiTheme="minorHAnsi" w:cstheme="minorHAnsi"/>
                <w:noProof/>
                <w:webHidden/>
              </w:rPr>
              <w:fldChar w:fldCharType="end"/>
            </w:r>
          </w:hyperlink>
        </w:p>
        <w:p w14:paraId="5ABB1C47" w14:textId="340D4924" w:rsidR="009803F7" w:rsidRPr="009803F7" w:rsidRDefault="009803F7">
          <w:pPr>
            <w:pStyle w:val="TM1"/>
            <w:tabs>
              <w:tab w:val="left" w:pos="1440"/>
            </w:tabs>
            <w:rPr>
              <w:rFonts w:asciiTheme="minorHAnsi" w:eastAsiaTheme="minorEastAsia" w:hAnsiTheme="minorHAnsi" w:cstheme="minorHAnsi"/>
              <w:noProof/>
              <w:kern w:val="2"/>
              <w:sz w:val="24"/>
              <w:szCs w:val="24"/>
              <w:lang w:eastAsia="fr-FR"/>
              <w14:ligatures w14:val="standardContextual"/>
            </w:rPr>
          </w:pPr>
          <w:hyperlink w:anchor="_Toc188982959" w:history="1">
            <w:r w:rsidRPr="009803F7">
              <w:rPr>
                <w:rStyle w:val="Lienhypertexte"/>
                <w:rFonts w:asciiTheme="minorHAnsi" w:hAnsiTheme="minorHAnsi" w:cstheme="minorHAnsi"/>
                <w:noProof/>
              </w:rPr>
              <w:t>ARTICLE 6</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DURÉE DU MARCHÉ</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_Toc188982959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7</w:t>
            </w:r>
            <w:r w:rsidRPr="009803F7">
              <w:rPr>
                <w:rFonts w:asciiTheme="minorHAnsi" w:hAnsiTheme="minorHAnsi" w:cstheme="minorHAnsi"/>
                <w:noProof/>
                <w:webHidden/>
              </w:rPr>
              <w:fldChar w:fldCharType="end"/>
            </w:r>
          </w:hyperlink>
        </w:p>
        <w:p w14:paraId="5738C7C1" w14:textId="46DFA801" w:rsidR="009803F7" w:rsidRPr="009803F7" w:rsidRDefault="009803F7">
          <w:pPr>
            <w:pStyle w:val="TM1"/>
            <w:tabs>
              <w:tab w:val="left" w:pos="1440"/>
            </w:tabs>
            <w:rPr>
              <w:rFonts w:asciiTheme="minorHAnsi" w:eastAsiaTheme="minorEastAsia" w:hAnsiTheme="minorHAnsi" w:cstheme="minorHAnsi"/>
              <w:noProof/>
              <w:kern w:val="2"/>
              <w:sz w:val="24"/>
              <w:szCs w:val="24"/>
              <w:lang w:eastAsia="fr-FR"/>
              <w14:ligatures w14:val="standardContextual"/>
            </w:rPr>
          </w:pPr>
          <w:hyperlink w:anchor="_Toc188982960" w:history="1">
            <w:r w:rsidRPr="009803F7">
              <w:rPr>
                <w:rStyle w:val="Lienhypertexte"/>
                <w:rFonts w:asciiTheme="minorHAnsi" w:hAnsiTheme="minorHAnsi" w:cstheme="minorHAnsi"/>
                <w:noProof/>
              </w:rPr>
              <w:t>ARTICLE 7</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PIÈCES CONTRACTUELLES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_Toc188982960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8</w:t>
            </w:r>
            <w:r w:rsidRPr="009803F7">
              <w:rPr>
                <w:rFonts w:asciiTheme="minorHAnsi" w:hAnsiTheme="minorHAnsi" w:cstheme="minorHAnsi"/>
                <w:noProof/>
                <w:webHidden/>
              </w:rPr>
              <w:fldChar w:fldCharType="end"/>
            </w:r>
          </w:hyperlink>
        </w:p>
        <w:p w14:paraId="38540989" w14:textId="7A7EB867" w:rsidR="009803F7" w:rsidRPr="009803F7" w:rsidRDefault="009803F7">
          <w:pPr>
            <w:pStyle w:val="TM1"/>
            <w:tabs>
              <w:tab w:val="left" w:pos="1440"/>
            </w:tabs>
            <w:rPr>
              <w:rFonts w:asciiTheme="minorHAnsi" w:eastAsiaTheme="minorEastAsia" w:hAnsiTheme="minorHAnsi" w:cstheme="minorHAnsi"/>
              <w:noProof/>
              <w:kern w:val="2"/>
              <w:sz w:val="24"/>
              <w:szCs w:val="24"/>
              <w:lang w:eastAsia="fr-FR"/>
              <w14:ligatures w14:val="standardContextual"/>
            </w:rPr>
          </w:pPr>
          <w:hyperlink w:anchor="_Toc188982961" w:history="1">
            <w:r w:rsidRPr="009803F7">
              <w:rPr>
                <w:rStyle w:val="Lienhypertexte"/>
                <w:rFonts w:asciiTheme="minorHAnsi" w:hAnsiTheme="minorHAnsi" w:cstheme="minorHAnsi"/>
                <w:noProof/>
              </w:rPr>
              <w:t>ARTICLE 8</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CLAUSE D’INTERPRÉTARIAT</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_Toc188982961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8</w:t>
            </w:r>
            <w:r w:rsidRPr="009803F7">
              <w:rPr>
                <w:rFonts w:asciiTheme="minorHAnsi" w:hAnsiTheme="minorHAnsi" w:cstheme="minorHAnsi"/>
                <w:noProof/>
                <w:webHidden/>
              </w:rPr>
              <w:fldChar w:fldCharType="end"/>
            </w:r>
          </w:hyperlink>
        </w:p>
        <w:p w14:paraId="0AFE9F1F" w14:textId="2FA877C1" w:rsidR="009803F7" w:rsidRPr="009803F7" w:rsidRDefault="009803F7">
          <w:pPr>
            <w:pStyle w:val="TM1"/>
            <w:tabs>
              <w:tab w:val="left" w:pos="1440"/>
            </w:tabs>
            <w:rPr>
              <w:rFonts w:asciiTheme="minorHAnsi" w:eastAsiaTheme="minorEastAsia" w:hAnsiTheme="minorHAnsi" w:cstheme="minorHAnsi"/>
              <w:noProof/>
              <w:kern w:val="2"/>
              <w:sz w:val="24"/>
              <w:szCs w:val="24"/>
              <w:lang w:eastAsia="fr-FR"/>
              <w14:ligatures w14:val="standardContextual"/>
            </w:rPr>
          </w:pPr>
          <w:hyperlink w:anchor="_Toc188982962" w:history="1">
            <w:r w:rsidRPr="009803F7">
              <w:rPr>
                <w:rStyle w:val="Lienhypertexte"/>
                <w:rFonts w:asciiTheme="minorHAnsi" w:hAnsiTheme="minorHAnsi" w:cstheme="minorHAnsi"/>
                <w:noProof/>
              </w:rPr>
              <w:t>ARTICLE 9</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RÉMUNÉRATION</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_Toc188982962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9</w:t>
            </w:r>
            <w:r w:rsidRPr="009803F7">
              <w:rPr>
                <w:rFonts w:asciiTheme="minorHAnsi" w:hAnsiTheme="minorHAnsi" w:cstheme="minorHAnsi"/>
                <w:noProof/>
                <w:webHidden/>
              </w:rPr>
              <w:fldChar w:fldCharType="end"/>
            </w:r>
          </w:hyperlink>
        </w:p>
        <w:p w14:paraId="652B0D46" w14:textId="3C0DB83E"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63" w:history="1">
            <w:r w:rsidRPr="009803F7">
              <w:rPr>
                <w:rStyle w:val="Lienhypertexte"/>
                <w:rFonts w:asciiTheme="minorHAnsi" w:hAnsiTheme="minorHAnsi" w:cstheme="minorHAnsi"/>
                <w:noProof/>
              </w:rPr>
              <w:t>9.1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Contenu des prix</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_Toc188982963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9</w:t>
            </w:r>
            <w:r w:rsidRPr="009803F7">
              <w:rPr>
                <w:rFonts w:asciiTheme="minorHAnsi" w:hAnsiTheme="minorHAnsi" w:cstheme="minorHAnsi"/>
                <w:noProof/>
                <w:webHidden/>
              </w:rPr>
              <w:fldChar w:fldCharType="end"/>
            </w:r>
          </w:hyperlink>
        </w:p>
        <w:p w14:paraId="3FA92C4B" w14:textId="49DF1BAF"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64" w:history="1">
            <w:r w:rsidRPr="009803F7">
              <w:rPr>
                <w:rStyle w:val="Lienhypertexte"/>
                <w:rFonts w:asciiTheme="minorHAnsi" w:hAnsiTheme="minorHAnsi" w:cstheme="minorHAnsi"/>
                <w:noProof/>
              </w:rPr>
              <w:t>9.2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Mois d’établissement des prix</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_Toc188982964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9</w:t>
            </w:r>
            <w:r w:rsidRPr="009803F7">
              <w:rPr>
                <w:rFonts w:asciiTheme="minorHAnsi" w:hAnsiTheme="minorHAnsi" w:cstheme="minorHAnsi"/>
                <w:noProof/>
                <w:webHidden/>
              </w:rPr>
              <w:fldChar w:fldCharType="end"/>
            </w:r>
          </w:hyperlink>
        </w:p>
        <w:p w14:paraId="5815085F" w14:textId="201C5B1D"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65" w:history="1">
            <w:r w:rsidRPr="009803F7">
              <w:rPr>
                <w:rStyle w:val="Lienhypertexte"/>
                <w:rFonts w:asciiTheme="minorHAnsi" w:hAnsiTheme="minorHAnsi" w:cstheme="minorHAnsi"/>
                <w:noProof/>
              </w:rPr>
              <w:t>9.3</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Nature du prix et variation (actualisation comprise)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_Toc188982965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9</w:t>
            </w:r>
            <w:r w:rsidRPr="009803F7">
              <w:rPr>
                <w:rFonts w:asciiTheme="minorHAnsi" w:hAnsiTheme="minorHAnsi" w:cstheme="minorHAnsi"/>
                <w:noProof/>
                <w:webHidden/>
              </w:rPr>
              <w:fldChar w:fldCharType="end"/>
            </w:r>
          </w:hyperlink>
        </w:p>
        <w:p w14:paraId="39EEF729" w14:textId="06AC2366"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66" w:history="1">
            <w:r w:rsidRPr="009803F7">
              <w:rPr>
                <w:rStyle w:val="Lienhypertexte"/>
                <w:rFonts w:asciiTheme="minorHAnsi" w:hAnsiTheme="minorHAnsi" w:cstheme="minorHAnsi"/>
                <w:noProof/>
              </w:rPr>
              <w:t>9.4</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Application de la valeur à taxe ajoutée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_Toc188982966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10</w:t>
            </w:r>
            <w:r w:rsidRPr="009803F7">
              <w:rPr>
                <w:rFonts w:asciiTheme="minorHAnsi" w:hAnsiTheme="minorHAnsi" w:cstheme="minorHAnsi"/>
                <w:noProof/>
                <w:webHidden/>
              </w:rPr>
              <w:fldChar w:fldCharType="end"/>
            </w:r>
          </w:hyperlink>
        </w:p>
        <w:p w14:paraId="1F8CA0C9" w14:textId="0A9E467F"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67" w:history="1">
            <w:r w:rsidRPr="009803F7">
              <w:rPr>
                <w:rStyle w:val="Lienhypertexte"/>
                <w:rFonts w:asciiTheme="minorHAnsi" w:hAnsiTheme="minorHAnsi" w:cstheme="minorHAnsi"/>
                <w:noProof/>
              </w:rPr>
              <w:t>9.5</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Répartition des dépenses communes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_Toc188982967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10</w:t>
            </w:r>
            <w:r w:rsidRPr="009803F7">
              <w:rPr>
                <w:rFonts w:asciiTheme="minorHAnsi" w:hAnsiTheme="minorHAnsi" w:cstheme="minorHAnsi"/>
                <w:noProof/>
                <w:webHidden/>
              </w:rPr>
              <w:fldChar w:fldCharType="end"/>
            </w:r>
          </w:hyperlink>
        </w:p>
        <w:p w14:paraId="7100FE08" w14:textId="171AE9CB"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68" w:history="1">
            <w:r w:rsidRPr="009803F7">
              <w:rPr>
                <w:rStyle w:val="Lienhypertexte"/>
                <w:rFonts w:asciiTheme="minorHAnsi" w:hAnsiTheme="minorHAnsi" w:cstheme="minorHAnsi"/>
                <w:noProof/>
              </w:rPr>
              <w:t>9.6</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Garantie financière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_Toc188982968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11</w:t>
            </w:r>
            <w:r w:rsidRPr="009803F7">
              <w:rPr>
                <w:rFonts w:asciiTheme="minorHAnsi" w:hAnsiTheme="minorHAnsi" w:cstheme="minorHAnsi"/>
                <w:noProof/>
                <w:webHidden/>
              </w:rPr>
              <w:fldChar w:fldCharType="end"/>
            </w:r>
          </w:hyperlink>
        </w:p>
        <w:p w14:paraId="4E1E6FE4" w14:textId="3C0EF2E5"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69" w:history="1">
            <w:r w:rsidRPr="009803F7">
              <w:rPr>
                <w:rStyle w:val="Lienhypertexte"/>
                <w:rFonts w:asciiTheme="minorHAnsi" w:hAnsiTheme="minorHAnsi" w:cstheme="minorHAnsi"/>
                <w:noProof/>
              </w:rPr>
              <w:t>9.7</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Avance forfaitaire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_Toc188982969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11</w:t>
            </w:r>
            <w:r w:rsidRPr="009803F7">
              <w:rPr>
                <w:rFonts w:asciiTheme="minorHAnsi" w:hAnsiTheme="minorHAnsi" w:cstheme="minorHAnsi"/>
                <w:noProof/>
                <w:webHidden/>
              </w:rPr>
              <w:fldChar w:fldCharType="end"/>
            </w:r>
          </w:hyperlink>
        </w:p>
        <w:p w14:paraId="00B768C1" w14:textId="3718C6B0"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2970" w:history="1">
            <w:r w:rsidRPr="009803F7">
              <w:rPr>
                <w:rStyle w:val="Lienhypertexte"/>
                <w:rFonts w:asciiTheme="minorHAnsi" w:hAnsiTheme="minorHAnsi" w:cstheme="minorHAnsi"/>
                <w:noProof/>
              </w:rPr>
              <w:t>ARTICLE 10</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MODIFICATION DE MARCHÉ</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_Toc188982970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12</w:t>
            </w:r>
            <w:r w:rsidRPr="009803F7">
              <w:rPr>
                <w:rFonts w:asciiTheme="minorHAnsi" w:hAnsiTheme="minorHAnsi" w:cstheme="minorHAnsi"/>
                <w:noProof/>
                <w:webHidden/>
              </w:rPr>
              <w:fldChar w:fldCharType="end"/>
            </w:r>
          </w:hyperlink>
        </w:p>
        <w:p w14:paraId="173A6F4F" w14:textId="0E90B0DA"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2971" w:history="1">
            <w:r w:rsidRPr="009803F7">
              <w:rPr>
                <w:rStyle w:val="Lienhypertexte"/>
                <w:rFonts w:asciiTheme="minorHAnsi" w:hAnsiTheme="minorHAnsi" w:cstheme="minorHAnsi"/>
                <w:noProof/>
              </w:rPr>
              <w:t>ARTICLE 11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PÉNALITÉS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_Toc188982971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12</w:t>
            </w:r>
            <w:r w:rsidRPr="009803F7">
              <w:rPr>
                <w:rFonts w:asciiTheme="minorHAnsi" w:hAnsiTheme="minorHAnsi" w:cstheme="minorHAnsi"/>
                <w:noProof/>
                <w:webHidden/>
              </w:rPr>
              <w:fldChar w:fldCharType="end"/>
            </w:r>
          </w:hyperlink>
        </w:p>
        <w:p w14:paraId="37CCF035" w14:textId="48E3655D"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2972" w:history="1">
            <w:r w:rsidRPr="009803F7">
              <w:rPr>
                <w:rStyle w:val="Lienhypertexte"/>
                <w:rFonts w:asciiTheme="minorHAnsi" w:hAnsiTheme="minorHAnsi" w:cstheme="minorHAnsi"/>
                <w:noProof/>
              </w:rPr>
              <w:t>ARTICLE 12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MODALITÉS DE RÈGLEMENT DES COMPTES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_Toc188982972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15</w:t>
            </w:r>
            <w:r w:rsidRPr="009803F7">
              <w:rPr>
                <w:rFonts w:asciiTheme="minorHAnsi" w:hAnsiTheme="minorHAnsi" w:cstheme="minorHAnsi"/>
                <w:noProof/>
                <w:webHidden/>
              </w:rPr>
              <w:fldChar w:fldCharType="end"/>
            </w:r>
          </w:hyperlink>
        </w:p>
        <w:p w14:paraId="4C2803AC" w14:textId="62FF72BF"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73" w:history="1">
            <w:r w:rsidRPr="009803F7">
              <w:rPr>
                <w:rStyle w:val="Lienhypertexte"/>
                <w:rFonts w:asciiTheme="minorHAnsi" w:hAnsiTheme="minorHAnsi" w:cstheme="minorHAnsi"/>
                <w:noProof/>
              </w:rPr>
              <w:t>12.1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Modalités de règlement des comptes et présentation des demandes de paiement</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_Toc188982973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15</w:t>
            </w:r>
            <w:r w:rsidRPr="009803F7">
              <w:rPr>
                <w:rFonts w:asciiTheme="minorHAnsi" w:hAnsiTheme="minorHAnsi" w:cstheme="minorHAnsi"/>
                <w:noProof/>
                <w:webHidden/>
              </w:rPr>
              <w:fldChar w:fldCharType="end"/>
            </w:r>
          </w:hyperlink>
        </w:p>
        <w:p w14:paraId="3621BA8C" w14:textId="0315DFE2"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74" w:history="1">
            <w:r w:rsidRPr="009803F7">
              <w:rPr>
                <w:rStyle w:val="Lienhypertexte"/>
                <w:rFonts w:asciiTheme="minorHAnsi" w:hAnsiTheme="minorHAnsi" w:cstheme="minorHAnsi"/>
                <w:noProof/>
              </w:rPr>
              <w:t>12.2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Paiement des co-traitants et des sous-traitants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_Toc188982974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17</w:t>
            </w:r>
            <w:r w:rsidRPr="009803F7">
              <w:rPr>
                <w:rFonts w:asciiTheme="minorHAnsi" w:hAnsiTheme="minorHAnsi" w:cstheme="minorHAnsi"/>
                <w:noProof/>
                <w:webHidden/>
              </w:rPr>
              <w:fldChar w:fldCharType="end"/>
            </w:r>
          </w:hyperlink>
        </w:p>
        <w:p w14:paraId="46FE5743" w14:textId="548E6407"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2975" w:history="1">
            <w:r w:rsidRPr="009803F7">
              <w:rPr>
                <w:rStyle w:val="Lienhypertexte"/>
                <w:rFonts w:asciiTheme="minorHAnsi" w:hAnsiTheme="minorHAnsi" w:cstheme="minorHAnsi"/>
                <w:noProof/>
              </w:rPr>
              <w:t>ARTICLE 13</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DÉLAI D’EXÉCUTION</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_Toc188982975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17</w:t>
            </w:r>
            <w:r w:rsidRPr="009803F7">
              <w:rPr>
                <w:rFonts w:asciiTheme="minorHAnsi" w:hAnsiTheme="minorHAnsi" w:cstheme="minorHAnsi"/>
                <w:noProof/>
                <w:webHidden/>
              </w:rPr>
              <w:fldChar w:fldCharType="end"/>
            </w:r>
          </w:hyperlink>
        </w:p>
        <w:p w14:paraId="26668D58" w14:textId="22B82790"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76" w:history="1">
            <w:r w:rsidRPr="009803F7">
              <w:rPr>
                <w:rStyle w:val="Lienhypertexte"/>
                <w:rFonts w:asciiTheme="minorHAnsi" w:hAnsiTheme="minorHAnsi" w:cstheme="minorHAnsi"/>
                <w:noProof/>
              </w:rPr>
              <w:t>13.1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Délai d’exécution des travaux</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_Toc188982976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17</w:t>
            </w:r>
            <w:r w:rsidRPr="009803F7">
              <w:rPr>
                <w:rFonts w:asciiTheme="minorHAnsi" w:hAnsiTheme="minorHAnsi" w:cstheme="minorHAnsi"/>
                <w:noProof/>
                <w:webHidden/>
              </w:rPr>
              <w:fldChar w:fldCharType="end"/>
            </w:r>
          </w:hyperlink>
        </w:p>
        <w:p w14:paraId="474920F1" w14:textId="6172D40C"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77" w:history="1">
            <w:r w:rsidRPr="009803F7">
              <w:rPr>
                <w:rStyle w:val="Lienhypertexte"/>
                <w:rFonts w:asciiTheme="minorHAnsi" w:hAnsiTheme="minorHAnsi" w:cstheme="minorHAnsi"/>
                <w:noProof/>
              </w:rPr>
              <w:t>13.2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Prolongation du délai d’exécution</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_Toc188982977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18</w:t>
            </w:r>
            <w:r w:rsidRPr="009803F7">
              <w:rPr>
                <w:rFonts w:asciiTheme="minorHAnsi" w:hAnsiTheme="minorHAnsi" w:cstheme="minorHAnsi"/>
                <w:noProof/>
                <w:webHidden/>
              </w:rPr>
              <w:fldChar w:fldCharType="end"/>
            </w:r>
          </w:hyperlink>
        </w:p>
        <w:p w14:paraId="5B818B53" w14:textId="1532501C"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2978" w:history="1">
            <w:r w:rsidRPr="009803F7">
              <w:rPr>
                <w:rStyle w:val="Lienhypertexte"/>
                <w:rFonts w:asciiTheme="minorHAnsi" w:hAnsiTheme="minorHAnsi" w:cstheme="minorHAnsi"/>
                <w:noProof/>
              </w:rPr>
              <w:t>ARTICLE 14</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CARACTÉRISTIQUES DES MATÉRIAUX ET PRODUITS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_Toc188982978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19</w:t>
            </w:r>
            <w:r w:rsidRPr="009803F7">
              <w:rPr>
                <w:rFonts w:asciiTheme="minorHAnsi" w:hAnsiTheme="minorHAnsi" w:cstheme="minorHAnsi"/>
                <w:noProof/>
                <w:webHidden/>
              </w:rPr>
              <w:fldChar w:fldCharType="end"/>
            </w:r>
          </w:hyperlink>
        </w:p>
        <w:p w14:paraId="13CADDD3" w14:textId="6FCB8574"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79" w:history="1">
            <w:r w:rsidRPr="009803F7">
              <w:rPr>
                <w:rStyle w:val="Lienhypertexte"/>
                <w:rFonts w:asciiTheme="minorHAnsi" w:hAnsiTheme="minorHAnsi" w:cstheme="minorHAnsi"/>
                <w:noProof/>
              </w:rPr>
              <w:t>14.1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Provenance, qualité et prise en charge des matériaux et produits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_Toc188982979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19</w:t>
            </w:r>
            <w:r w:rsidRPr="009803F7">
              <w:rPr>
                <w:rFonts w:asciiTheme="minorHAnsi" w:hAnsiTheme="minorHAnsi" w:cstheme="minorHAnsi"/>
                <w:noProof/>
                <w:webHidden/>
              </w:rPr>
              <w:fldChar w:fldCharType="end"/>
            </w:r>
          </w:hyperlink>
        </w:p>
        <w:p w14:paraId="68ACA5FE" w14:textId="35EEFF4B" w:rsidR="009803F7" w:rsidRPr="009803F7" w:rsidRDefault="009803F7">
          <w:pPr>
            <w:pStyle w:val="TM2"/>
            <w:tabs>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80" w:history="1">
            <w:r w:rsidRPr="009803F7">
              <w:rPr>
                <w:rStyle w:val="Lienhypertexte"/>
                <w:rFonts w:asciiTheme="minorHAnsi" w:hAnsiTheme="minorHAnsi" w:cstheme="minorHAnsi"/>
                <w:noProof/>
              </w:rPr>
              <w:t>Les matériaux et produits de construction utilisés pour l’exécution du marché doivent être conformes aux normes visées par le CCTP.</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_Toc188982980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19</w:t>
            </w:r>
            <w:r w:rsidRPr="009803F7">
              <w:rPr>
                <w:rFonts w:asciiTheme="minorHAnsi" w:hAnsiTheme="minorHAnsi" w:cstheme="minorHAnsi"/>
                <w:noProof/>
                <w:webHidden/>
              </w:rPr>
              <w:fldChar w:fldCharType="end"/>
            </w:r>
          </w:hyperlink>
        </w:p>
        <w:p w14:paraId="4268DFE8" w14:textId="0F499084"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81" w:history="1">
            <w:r w:rsidRPr="009803F7">
              <w:rPr>
                <w:rStyle w:val="Lienhypertexte"/>
                <w:rFonts w:asciiTheme="minorHAnsi" w:hAnsiTheme="minorHAnsi" w:cstheme="minorHAnsi"/>
                <w:noProof/>
              </w:rPr>
              <w:t>14.2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Vérifications, essais et épreuves des matériaux et produits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_Toc188982981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19</w:t>
            </w:r>
            <w:r w:rsidRPr="009803F7">
              <w:rPr>
                <w:rFonts w:asciiTheme="minorHAnsi" w:hAnsiTheme="minorHAnsi" w:cstheme="minorHAnsi"/>
                <w:noProof/>
                <w:webHidden/>
              </w:rPr>
              <w:fldChar w:fldCharType="end"/>
            </w:r>
          </w:hyperlink>
        </w:p>
        <w:p w14:paraId="4C62B0EE" w14:textId="09D07A88"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2982" w:history="1">
            <w:r w:rsidRPr="009803F7">
              <w:rPr>
                <w:rStyle w:val="Lienhypertexte"/>
                <w:rFonts w:asciiTheme="minorHAnsi" w:hAnsiTheme="minorHAnsi" w:cstheme="minorHAnsi"/>
                <w:noProof/>
              </w:rPr>
              <w:t>ARTICLE 15</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PRÉPARATION ET COORDINATION DES TRAVAUX</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_Toc188982982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20</w:t>
            </w:r>
            <w:r w:rsidRPr="009803F7">
              <w:rPr>
                <w:rFonts w:asciiTheme="minorHAnsi" w:hAnsiTheme="minorHAnsi" w:cstheme="minorHAnsi"/>
                <w:noProof/>
                <w:webHidden/>
              </w:rPr>
              <w:fldChar w:fldCharType="end"/>
            </w:r>
          </w:hyperlink>
        </w:p>
        <w:p w14:paraId="012A78A6" w14:textId="03A20124"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83" w:history="1">
            <w:r w:rsidRPr="009803F7">
              <w:rPr>
                <w:rStyle w:val="Lienhypertexte"/>
                <w:rFonts w:asciiTheme="minorHAnsi" w:hAnsiTheme="minorHAnsi" w:cstheme="minorHAnsi"/>
                <w:noProof/>
              </w:rPr>
              <w:t>15.1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Période de préparation et programme d’exécution des travaux</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_Toc188982983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20</w:t>
            </w:r>
            <w:r w:rsidRPr="009803F7">
              <w:rPr>
                <w:rFonts w:asciiTheme="minorHAnsi" w:hAnsiTheme="minorHAnsi" w:cstheme="minorHAnsi"/>
                <w:noProof/>
                <w:webHidden/>
              </w:rPr>
              <w:fldChar w:fldCharType="end"/>
            </w:r>
          </w:hyperlink>
        </w:p>
        <w:p w14:paraId="55633825" w14:textId="52F2A8BE"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84" w:history="1">
            <w:r w:rsidRPr="009803F7">
              <w:rPr>
                <w:rStyle w:val="Lienhypertexte"/>
                <w:rFonts w:asciiTheme="minorHAnsi" w:hAnsiTheme="minorHAnsi" w:cstheme="minorHAnsi"/>
                <w:noProof/>
              </w:rPr>
              <w:t>15.2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Sécurité et protection de la santé des travailleurs dansle chantier</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_Toc188982984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20</w:t>
            </w:r>
            <w:r w:rsidRPr="009803F7">
              <w:rPr>
                <w:rFonts w:asciiTheme="minorHAnsi" w:hAnsiTheme="minorHAnsi" w:cstheme="minorHAnsi"/>
                <w:noProof/>
                <w:webHidden/>
              </w:rPr>
              <w:fldChar w:fldCharType="end"/>
            </w:r>
          </w:hyperlink>
        </w:p>
        <w:p w14:paraId="5A6DB3FD" w14:textId="3A0D2068"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85" w:history="1">
            <w:r w:rsidRPr="009803F7">
              <w:rPr>
                <w:rStyle w:val="Lienhypertexte"/>
                <w:rFonts w:asciiTheme="minorHAnsi" w:hAnsiTheme="minorHAnsi" w:cstheme="minorHAnsi"/>
                <w:noProof/>
              </w:rPr>
              <w:t>15.3</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Registre de chantier</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_Toc188982985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22</w:t>
            </w:r>
            <w:r w:rsidRPr="009803F7">
              <w:rPr>
                <w:rFonts w:asciiTheme="minorHAnsi" w:hAnsiTheme="minorHAnsi" w:cstheme="minorHAnsi"/>
                <w:noProof/>
                <w:webHidden/>
              </w:rPr>
              <w:fldChar w:fldCharType="end"/>
            </w:r>
          </w:hyperlink>
        </w:p>
        <w:p w14:paraId="3D9EE054" w14:textId="50266C59"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2986" w:history="1">
            <w:r w:rsidRPr="009803F7">
              <w:rPr>
                <w:rStyle w:val="Lienhypertexte"/>
                <w:rFonts w:asciiTheme="minorHAnsi" w:hAnsiTheme="minorHAnsi" w:cstheme="minorHAnsi"/>
                <w:noProof/>
              </w:rPr>
              <w:t>ARTICLE 16</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ÉTUDES D’EXÉCUTION</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_Toc188982986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22</w:t>
            </w:r>
            <w:r w:rsidRPr="009803F7">
              <w:rPr>
                <w:rFonts w:asciiTheme="minorHAnsi" w:hAnsiTheme="minorHAnsi" w:cstheme="minorHAnsi"/>
                <w:noProof/>
                <w:webHidden/>
              </w:rPr>
              <w:fldChar w:fldCharType="end"/>
            </w:r>
          </w:hyperlink>
        </w:p>
        <w:p w14:paraId="1310D42E" w14:textId="39AB827B"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2987" w:history="1">
            <w:r w:rsidRPr="009803F7">
              <w:rPr>
                <w:rStyle w:val="Lienhypertexte"/>
                <w:rFonts w:asciiTheme="minorHAnsi" w:hAnsiTheme="minorHAnsi" w:cstheme="minorHAnsi"/>
                <w:noProof/>
              </w:rPr>
              <w:t>ARTICLE 17</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INSTALLATION ET ORGANISATION DU CHANTIER</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_Toc188982987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23</w:t>
            </w:r>
            <w:r w:rsidRPr="009803F7">
              <w:rPr>
                <w:rFonts w:asciiTheme="minorHAnsi" w:hAnsiTheme="minorHAnsi" w:cstheme="minorHAnsi"/>
                <w:noProof/>
                <w:webHidden/>
              </w:rPr>
              <w:fldChar w:fldCharType="end"/>
            </w:r>
          </w:hyperlink>
        </w:p>
        <w:p w14:paraId="07A89E23" w14:textId="7D83AF5A"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88" w:history="1">
            <w:r w:rsidRPr="009803F7">
              <w:rPr>
                <w:rStyle w:val="Lienhypertexte"/>
                <w:rFonts w:asciiTheme="minorHAnsi" w:hAnsiTheme="minorHAnsi" w:cstheme="minorHAnsi"/>
                <w:noProof/>
              </w:rPr>
              <w:t>17.1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Installation de chantier</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_Toc188982988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23</w:t>
            </w:r>
            <w:r w:rsidRPr="009803F7">
              <w:rPr>
                <w:rFonts w:asciiTheme="minorHAnsi" w:hAnsiTheme="minorHAnsi" w:cstheme="minorHAnsi"/>
                <w:noProof/>
                <w:webHidden/>
              </w:rPr>
              <w:fldChar w:fldCharType="end"/>
            </w:r>
          </w:hyperlink>
        </w:p>
        <w:p w14:paraId="6AC76BBF" w14:textId="34A320C6"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89" w:history="1">
            <w:r w:rsidRPr="009803F7">
              <w:rPr>
                <w:rStyle w:val="Lienhypertexte"/>
                <w:rFonts w:asciiTheme="minorHAnsi" w:hAnsiTheme="minorHAnsi" w:cstheme="minorHAnsi"/>
                <w:noProof/>
              </w:rPr>
              <w:t>17.2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Signalisation de chantier</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_Toc188982989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23</w:t>
            </w:r>
            <w:r w:rsidRPr="009803F7">
              <w:rPr>
                <w:rFonts w:asciiTheme="minorHAnsi" w:hAnsiTheme="minorHAnsi" w:cstheme="minorHAnsi"/>
                <w:noProof/>
                <w:webHidden/>
              </w:rPr>
              <w:fldChar w:fldCharType="end"/>
            </w:r>
          </w:hyperlink>
        </w:p>
        <w:p w14:paraId="7F7D5FB7" w14:textId="68F84BCD"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2990" w:history="1">
            <w:r w:rsidRPr="009803F7">
              <w:rPr>
                <w:rStyle w:val="Lienhypertexte"/>
                <w:rFonts w:asciiTheme="minorHAnsi" w:hAnsiTheme="minorHAnsi" w:cstheme="minorHAnsi"/>
                <w:noProof/>
              </w:rPr>
              <w:t>ARTICLE 18</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DISPOSITIONS PARTICULIÈRES À L’ACHÈVEMENT DE CHANTIER</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_Toc188982990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23</w:t>
            </w:r>
            <w:r w:rsidRPr="009803F7">
              <w:rPr>
                <w:rFonts w:asciiTheme="minorHAnsi" w:hAnsiTheme="minorHAnsi" w:cstheme="minorHAnsi"/>
                <w:noProof/>
                <w:webHidden/>
              </w:rPr>
              <w:fldChar w:fldCharType="end"/>
            </w:r>
          </w:hyperlink>
        </w:p>
        <w:p w14:paraId="07CDEDE3" w14:textId="23F8988F"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91" w:history="1">
            <w:r w:rsidRPr="009803F7">
              <w:rPr>
                <w:rStyle w:val="Lienhypertexte"/>
                <w:rFonts w:asciiTheme="minorHAnsi" w:hAnsiTheme="minorHAnsi" w:cstheme="minorHAnsi"/>
                <w:noProof/>
              </w:rPr>
              <w:t>18.1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Gestion des déchets de chantier</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_Toc188982991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23</w:t>
            </w:r>
            <w:r w:rsidRPr="009803F7">
              <w:rPr>
                <w:rFonts w:asciiTheme="minorHAnsi" w:hAnsiTheme="minorHAnsi" w:cstheme="minorHAnsi"/>
                <w:noProof/>
                <w:webHidden/>
              </w:rPr>
              <w:fldChar w:fldCharType="end"/>
            </w:r>
          </w:hyperlink>
        </w:p>
        <w:p w14:paraId="022BE16E" w14:textId="3A3D0951"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92" w:history="1">
            <w:r w:rsidRPr="009803F7">
              <w:rPr>
                <w:rStyle w:val="Lienhypertexte"/>
                <w:rFonts w:asciiTheme="minorHAnsi" w:hAnsiTheme="minorHAnsi" w:cstheme="minorHAnsi"/>
                <w:noProof/>
              </w:rPr>
              <w:t>18.2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Essais et contrôles des ouvrages en cours de travaux</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_Toc188982992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23</w:t>
            </w:r>
            <w:r w:rsidRPr="009803F7">
              <w:rPr>
                <w:rFonts w:asciiTheme="minorHAnsi" w:hAnsiTheme="minorHAnsi" w:cstheme="minorHAnsi"/>
                <w:noProof/>
                <w:webHidden/>
              </w:rPr>
              <w:fldChar w:fldCharType="end"/>
            </w:r>
          </w:hyperlink>
        </w:p>
        <w:p w14:paraId="6873E2C5" w14:textId="275B929F"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93" w:history="1">
            <w:r w:rsidRPr="009803F7">
              <w:rPr>
                <w:rStyle w:val="Lienhypertexte"/>
                <w:rFonts w:asciiTheme="minorHAnsi" w:hAnsiTheme="minorHAnsi" w:cstheme="minorHAnsi"/>
                <w:noProof/>
              </w:rPr>
              <w:t>18.3</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Documents à fournir après exécution</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_Toc188982993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24</w:t>
            </w:r>
            <w:r w:rsidRPr="009803F7">
              <w:rPr>
                <w:rFonts w:asciiTheme="minorHAnsi" w:hAnsiTheme="minorHAnsi" w:cstheme="minorHAnsi"/>
                <w:noProof/>
                <w:webHidden/>
              </w:rPr>
              <w:fldChar w:fldCharType="end"/>
            </w:r>
          </w:hyperlink>
        </w:p>
        <w:p w14:paraId="40CF870C" w14:textId="55C0C40D"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94" w:history="1">
            <w:r w:rsidRPr="009803F7">
              <w:rPr>
                <w:rStyle w:val="Lienhypertexte"/>
                <w:rFonts w:asciiTheme="minorHAnsi" w:hAnsiTheme="minorHAnsi" w:cstheme="minorHAnsi"/>
                <w:noProof/>
              </w:rPr>
              <w:t>18.4</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Travaux non prévus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_Toc188982994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24</w:t>
            </w:r>
            <w:r w:rsidRPr="009803F7">
              <w:rPr>
                <w:rFonts w:asciiTheme="minorHAnsi" w:hAnsiTheme="minorHAnsi" w:cstheme="minorHAnsi"/>
                <w:noProof/>
                <w:webHidden/>
              </w:rPr>
              <w:fldChar w:fldCharType="end"/>
            </w:r>
          </w:hyperlink>
        </w:p>
        <w:p w14:paraId="747C9BEA" w14:textId="05454A0E"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2995" w:history="1">
            <w:r w:rsidRPr="009803F7">
              <w:rPr>
                <w:rStyle w:val="Lienhypertexte"/>
                <w:rFonts w:asciiTheme="minorHAnsi" w:hAnsiTheme="minorHAnsi" w:cstheme="minorHAnsi"/>
                <w:noProof/>
              </w:rPr>
              <w:t>ARTICLE 19</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RÉCEPTION DES TRAVAUX</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_Toc188982995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24</w:t>
            </w:r>
            <w:r w:rsidRPr="009803F7">
              <w:rPr>
                <w:rFonts w:asciiTheme="minorHAnsi" w:hAnsiTheme="minorHAnsi" w:cstheme="minorHAnsi"/>
                <w:noProof/>
                <w:webHidden/>
              </w:rPr>
              <w:fldChar w:fldCharType="end"/>
            </w:r>
          </w:hyperlink>
        </w:p>
        <w:p w14:paraId="6B7667ED" w14:textId="21976A36"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2996" w:history="1">
            <w:r w:rsidRPr="009803F7">
              <w:rPr>
                <w:rStyle w:val="Lienhypertexte"/>
                <w:rFonts w:asciiTheme="minorHAnsi" w:hAnsiTheme="minorHAnsi" w:cstheme="minorHAnsi"/>
                <w:noProof/>
              </w:rPr>
              <w:t>ARTICLE 20</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GARANTIE ET ASSURANCES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_Toc188982996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25</w:t>
            </w:r>
            <w:r w:rsidRPr="009803F7">
              <w:rPr>
                <w:rFonts w:asciiTheme="minorHAnsi" w:hAnsiTheme="minorHAnsi" w:cstheme="minorHAnsi"/>
                <w:noProof/>
                <w:webHidden/>
              </w:rPr>
              <w:fldChar w:fldCharType="end"/>
            </w:r>
          </w:hyperlink>
        </w:p>
        <w:p w14:paraId="387DDC1E" w14:textId="4B84AE1C"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97" w:history="1">
            <w:r w:rsidRPr="009803F7">
              <w:rPr>
                <w:rStyle w:val="Lienhypertexte"/>
                <w:rFonts w:asciiTheme="minorHAnsi" w:hAnsiTheme="minorHAnsi" w:cstheme="minorHAnsi"/>
                <w:noProof/>
              </w:rPr>
              <w:t>20.1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Délais de garantie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_Toc188982997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25</w:t>
            </w:r>
            <w:r w:rsidRPr="009803F7">
              <w:rPr>
                <w:rFonts w:asciiTheme="minorHAnsi" w:hAnsiTheme="minorHAnsi" w:cstheme="minorHAnsi"/>
                <w:noProof/>
                <w:webHidden/>
              </w:rPr>
              <w:fldChar w:fldCharType="end"/>
            </w:r>
          </w:hyperlink>
        </w:p>
        <w:p w14:paraId="4F724FD4" w14:textId="081C909D"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98" w:history="1">
            <w:r w:rsidRPr="009803F7">
              <w:rPr>
                <w:rStyle w:val="Lienhypertexte"/>
                <w:rFonts w:asciiTheme="minorHAnsi" w:hAnsiTheme="minorHAnsi" w:cstheme="minorHAnsi"/>
                <w:noProof/>
              </w:rPr>
              <w:t>20.2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Garantie contre les dommages causes aux tiers par le titulaire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_Toc188982998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25</w:t>
            </w:r>
            <w:r w:rsidRPr="009803F7">
              <w:rPr>
                <w:rFonts w:asciiTheme="minorHAnsi" w:hAnsiTheme="minorHAnsi" w:cstheme="minorHAnsi"/>
                <w:noProof/>
                <w:webHidden/>
              </w:rPr>
              <w:fldChar w:fldCharType="end"/>
            </w:r>
          </w:hyperlink>
        </w:p>
        <w:p w14:paraId="6F6D4530" w14:textId="3B8EA1AD"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2999" w:history="1">
            <w:r w:rsidRPr="009803F7">
              <w:rPr>
                <w:rStyle w:val="Lienhypertexte"/>
                <w:rFonts w:asciiTheme="minorHAnsi" w:hAnsiTheme="minorHAnsi" w:cstheme="minorHAnsi"/>
                <w:noProof/>
              </w:rPr>
              <w:t>20.3</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Assurances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_Toc188982999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25</w:t>
            </w:r>
            <w:r w:rsidRPr="009803F7">
              <w:rPr>
                <w:rFonts w:asciiTheme="minorHAnsi" w:hAnsiTheme="minorHAnsi" w:cstheme="minorHAnsi"/>
                <w:noProof/>
                <w:webHidden/>
              </w:rPr>
              <w:fldChar w:fldCharType="end"/>
            </w:r>
          </w:hyperlink>
        </w:p>
        <w:p w14:paraId="4E044616" w14:textId="6A3534B1"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3000" w:history="1">
            <w:r w:rsidRPr="009803F7">
              <w:rPr>
                <w:rStyle w:val="Lienhypertexte"/>
                <w:rFonts w:asciiTheme="minorHAnsi" w:hAnsiTheme="minorHAnsi" w:cstheme="minorHAnsi"/>
                <w:noProof/>
              </w:rPr>
              <w:t>ARTICLE 21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PROTECTION DES DONNÉES PERSONNELLES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_Toc188983000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25</w:t>
            </w:r>
            <w:r w:rsidRPr="009803F7">
              <w:rPr>
                <w:rFonts w:asciiTheme="minorHAnsi" w:hAnsiTheme="minorHAnsi" w:cstheme="minorHAnsi"/>
                <w:noProof/>
                <w:webHidden/>
              </w:rPr>
              <w:fldChar w:fldCharType="end"/>
            </w:r>
          </w:hyperlink>
        </w:p>
        <w:p w14:paraId="15019961" w14:textId="4A594D43"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3001" w:history="1">
            <w:r w:rsidRPr="009803F7">
              <w:rPr>
                <w:rStyle w:val="Lienhypertexte"/>
                <w:rFonts w:asciiTheme="minorHAnsi" w:hAnsiTheme="minorHAnsi" w:cstheme="minorHAnsi"/>
                <w:noProof/>
              </w:rPr>
              <w:t>ARTICLE 22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CLAUSE ANTI-CORRUPTION</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_Toc188983001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27</w:t>
            </w:r>
            <w:r w:rsidRPr="009803F7">
              <w:rPr>
                <w:rFonts w:asciiTheme="minorHAnsi" w:hAnsiTheme="minorHAnsi" w:cstheme="minorHAnsi"/>
                <w:noProof/>
                <w:webHidden/>
              </w:rPr>
              <w:fldChar w:fldCharType="end"/>
            </w:r>
          </w:hyperlink>
        </w:p>
        <w:p w14:paraId="7965DA7A" w14:textId="1C0D1E89"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3002" w:history="1">
            <w:r w:rsidRPr="009803F7">
              <w:rPr>
                <w:rStyle w:val="Lienhypertexte"/>
                <w:rFonts w:asciiTheme="minorHAnsi" w:hAnsiTheme="minorHAnsi" w:cstheme="minorHAnsi"/>
                <w:noProof/>
              </w:rPr>
              <w:t>ARTICLE 23</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CLAUSE SOCIALE : INSERTION PAR L’ACTIVITÉ ÉCONOMIQUE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_Toc188983002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28</w:t>
            </w:r>
            <w:r w:rsidRPr="009803F7">
              <w:rPr>
                <w:rFonts w:asciiTheme="minorHAnsi" w:hAnsiTheme="minorHAnsi" w:cstheme="minorHAnsi"/>
                <w:noProof/>
                <w:webHidden/>
              </w:rPr>
              <w:fldChar w:fldCharType="end"/>
            </w:r>
          </w:hyperlink>
        </w:p>
        <w:p w14:paraId="537B7C05" w14:textId="00681101"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3003" w:history="1">
            <w:r w:rsidRPr="009803F7">
              <w:rPr>
                <w:rStyle w:val="Lienhypertexte"/>
                <w:rFonts w:asciiTheme="minorHAnsi" w:hAnsiTheme="minorHAnsi" w:cstheme="minorHAnsi"/>
                <w:noProof/>
              </w:rPr>
              <w:t>23.1</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Modalités de mise en œuvre de la clause insertion</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_Toc188983003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28</w:t>
            </w:r>
            <w:r w:rsidRPr="009803F7">
              <w:rPr>
                <w:rFonts w:asciiTheme="minorHAnsi" w:hAnsiTheme="minorHAnsi" w:cstheme="minorHAnsi"/>
                <w:noProof/>
                <w:webHidden/>
              </w:rPr>
              <w:fldChar w:fldCharType="end"/>
            </w:r>
          </w:hyperlink>
        </w:p>
        <w:p w14:paraId="4351B5D7" w14:textId="2E21E2D4"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3004" w:history="1">
            <w:r w:rsidRPr="009803F7">
              <w:rPr>
                <w:rStyle w:val="Lienhypertexte"/>
                <w:rFonts w:asciiTheme="minorHAnsi" w:hAnsiTheme="minorHAnsi" w:cstheme="minorHAnsi"/>
                <w:noProof/>
              </w:rPr>
              <w:t>23.2</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Modalités de contrôle</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_Toc188983004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29</w:t>
            </w:r>
            <w:r w:rsidRPr="009803F7">
              <w:rPr>
                <w:rFonts w:asciiTheme="minorHAnsi" w:hAnsiTheme="minorHAnsi" w:cstheme="minorHAnsi"/>
                <w:noProof/>
                <w:webHidden/>
              </w:rPr>
              <w:fldChar w:fldCharType="end"/>
            </w:r>
          </w:hyperlink>
        </w:p>
        <w:p w14:paraId="30B9D3C5" w14:textId="7411FDD0" w:rsidR="009803F7" w:rsidRPr="009803F7" w:rsidRDefault="009803F7">
          <w:pPr>
            <w:pStyle w:val="TM2"/>
            <w:tabs>
              <w:tab w:val="left" w:pos="960"/>
              <w:tab w:val="right" w:leader="dot" w:pos="8834"/>
            </w:tabs>
            <w:rPr>
              <w:rFonts w:asciiTheme="minorHAnsi" w:eastAsiaTheme="minorEastAsia" w:hAnsiTheme="minorHAnsi" w:cstheme="minorHAnsi"/>
              <w:noProof/>
              <w:kern w:val="2"/>
              <w:sz w:val="24"/>
              <w:szCs w:val="24"/>
              <w:lang w:eastAsia="fr-FR"/>
              <w14:ligatures w14:val="standardContextual"/>
            </w:rPr>
          </w:pPr>
          <w:hyperlink w:anchor="_Toc188983005" w:history="1">
            <w:r w:rsidRPr="009803F7">
              <w:rPr>
                <w:rStyle w:val="Lienhypertexte"/>
                <w:rFonts w:asciiTheme="minorHAnsi" w:hAnsiTheme="minorHAnsi" w:cstheme="minorHAnsi"/>
                <w:noProof/>
              </w:rPr>
              <w:t>23.3</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Heures d’insertion proposées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_Toc188983005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30</w:t>
            </w:r>
            <w:r w:rsidRPr="009803F7">
              <w:rPr>
                <w:rFonts w:asciiTheme="minorHAnsi" w:hAnsiTheme="minorHAnsi" w:cstheme="minorHAnsi"/>
                <w:noProof/>
                <w:webHidden/>
              </w:rPr>
              <w:fldChar w:fldCharType="end"/>
            </w:r>
          </w:hyperlink>
        </w:p>
        <w:p w14:paraId="63FDFE29" w14:textId="3649ABE6"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3006" w:history="1">
            <w:r w:rsidRPr="009803F7">
              <w:rPr>
                <w:rStyle w:val="Lienhypertexte"/>
                <w:rFonts w:asciiTheme="minorHAnsi" w:hAnsiTheme="minorHAnsi" w:cstheme="minorHAnsi"/>
                <w:noProof/>
              </w:rPr>
              <w:t>ARTICLE 24</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JURIDICTIONS COMPÉTENTES</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_Toc188983006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30</w:t>
            </w:r>
            <w:r w:rsidRPr="009803F7">
              <w:rPr>
                <w:rFonts w:asciiTheme="minorHAnsi" w:hAnsiTheme="minorHAnsi" w:cstheme="minorHAnsi"/>
                <w:noProof/>
                <w:webHidden/>
              </w:rPr>
              <w:fldChar w:fldCharType="end"/>
            </w:r>
          </w:hyperlink>
        </w:p>
        <w:p w14:paraId="220C63AE" w14:textId="1768FB63" w:rsidR="009803F7" w:rsidRPr="009803F7" w:rsidRDefault="009803F7">
          <w:pPr>
            <w:pStyle w:val="TM1"/>
            <w:tabs>
              <w:tab w:val="left" w:pos="1680"/>
            </w:tabs>
            <w:rPr>
              <w:rFonts w:asciiTheme="minorHAnsi" w:eastAsiaTheme="minorEastAsia" w:hAnsiTheme="minorHAnsi" w:cstheme="minorHAnsi"/>
              <w:noProof/>
              <w:kern w:val="2"/>
              <w:sz w:val="24"/>
              <w:szCs w:val="24"/>
              <w:lang w:eastAsia="fr-FR"/>
              <w14:ligatures w14:val="standardContextual"/>
            </w:rPr>
          </w:pPr>
          <w:hyperlink w:anchor="_Toc188983007" w:history="1">
            <w:r w:rsidRPr="009803F7">
              <w:rPr>
                <w:rStyle w:val="Lienhypertexte"/>
                <w:rFonts w:asciiTheme="minorHAnsi" w:hAnsiTheme="minorHAnsi" w:cstheme="minorHAnsi"/>
                <w:noProof/>
              </w:rPr>
              <w:t>ARTICLE 25</w:t>
            </w:r>
            <w:r w:rsidRPr="009803F7">
              <w:rPr>
                <w:rFonts w:asciiTheme="minorHAnsi" w:eastAsiaTheme="minorEastAsia" w:hAnsiTheme="minorHAnsi" w:cstheme="minorHAnsi"/>
                <w:noProof/>
                <w:kern w:val="2"/>
                <w:sz w:val="24"/>
                <w:szCs w:val="24"/>
                <w:lang w:eastAsia="fr-FR"/>
                <w14:ligatures w14:val="standardContextual"/>
              </w:rPr>
              <w:tab/>
            </w:r>
            <w:r w:rsidRPr="009803F7">
              <w:rPr>
                <w:rStyle w:val="Lienhypertexte"/>
                <w:rFonts w:asciiTheme="minorHAnsi" w:hAnsiTheme="minorHAnsi" w:cstheme="minorHAnsi"/>
                <w:noProof/>
              </w:rPr>
              <w:t>DÉROGATIONS AU CCAG-TRAVAUX</w:t>
            </w:r>
            <w:r w:rsidRPr="009803F7">
              <w:rPr>
                <w:rFonts w:asciiTheme="minorHAnsi" w:hAnsiTheme="minorHAnsi" w:cstheme="minorHAnsi"/>
                <w:noProof/>
                <w:webHidden/>
              </w:rPr>
              <w:tab/>
            </w:r>
            <w:r w:rsidRPr="009803F7">
              <w:rPr>
                <w:rFonts w:asciiTheme="minorHAnsi" w:hAnsiTheme="minorHAnsi" w:cstheme="minorHAnsi"/>
                <w:noProof/>
                <w:webHidden/>
              </w:rPr>
              <w:fldChar w:fldCharType="begin"/>
            </w:r>
            <w:r w:rsidRPr="009803F7">
              <w:rPr>
                <w:rFonts w:asciiTheme="minorHAnsi" w:hAnsiTheme="minorHAnsi" w:cstheme="minorHAnsi"/>
                <w:noProof/>
                <w:webHidden/>
              </w:rPr>
              <w:instrText xml:space="preserve"> PAGEREF _Toc188983007 \h </w:instrText>
            </w:r>
            <w:r w:rsidRPr="009803F7">
              <w:rPr>
                <w:rFonts w:asciiTheme="minorHAnsi" w:hAnsiTheme="minorHAnsi" w:cstheme="minorHAnsi"/>
                <w:noProof/>
                <w:webHidden/>
              </w:rPr>
            </w:r>
            <w:r w:rsidRPr="009803F7">
              <w:rPr>
                <w:rFonts w:asciiTheme="minorHAnsi" w:hAnsiTheme="minorHAnsi" w:cstheme="minorHAnsi"/>
                <w:noProof/>
                <w:webHidden/>
              </w:rPr>
              <w:fldChar w:fldCharType="separate"/>
            </w:r>
            <w:r w:rsidR="00260D9E">
              <w:rPr>
                <w:rFonts w:asciiTheme="minorHAnsi" w:hAnsiTheme="minorHAnsi" w:cstheme="minorHAnsi"/>
                <w:noProof/>
                <w:webHidden/>
              </w:rPr>
              <w:t>30</w:t>
            </w:r>
            <w:r w:rsidRPr="009803F7">
              <w:rPr>
                <w:rFonts w:asciiTheme="minorHAnsi" w:hAnsiTheme="minorHAnsi" w:cstheme="minorHAnsi"/>
                <w:noProof/>
                <w:webHidden/>
              </w:rPr>
              <w:fldChar w:fldCharType="end"/>
            </w:r>
          </w:hyperlink>
        </w:p>
        <w:p w14:paraId="33C9644C" w14:textId="5058DC8E" w:rsidR="00653BED" w:rsidRPr="00550481" w:rsidRDefault="00653BED">
          <w:pPr>
            <w:rPr>
              <w:rFonts w:asciiTheme="minorHAnsi" w:hAnsiTheme="minorHAnsi"/>
            </w:rPr>
          </w:pPr>
          <w:r w:rsidRPr="009803F7">
            <w:rPr>
              <w:rFonts w:asciiTheme="minorHAnsi" w:hAnsiTheme="minorHAnsi" w:cstheme="minorHAnsi"/>
              <w:b/>
              <w:bCs/>
            </w:rPr>
            <w:fldChar w:fldCharType="end"/>
          </w:r>
        </w:p>
      </w:sdtContent>
    </w:sdt>
    <w:p w14:paraId="33C9644D" w14:textId="77777777" w:rsidR="009F1090" w:rsidRPr="00550481" w:rsidRDefault="009F1090" w:rsidP="009F1090">
      <w:pPr>
        <w:ind w:left="360"/>
        <w:jc w:val="both"/>
        <w:rPr>
          <w:rFonts w:asciiTheme="minorHAnsi" w:eastAsia="Times New Roman" w:hAnsiTheme="minorHAnsi" w:cs="Arial"/>
          <w:b/>
          <w:bCs/>
          <w:u w:val="single"/>
          <w:lang w:eastAsia="fr-FR"/>
        </w:rPr>
      </w:pPr>
      <w:bookmarkStart w:id="2" w:name="_Toc331515428"/>
    </w:p>
    <w:p w14:paraId="09DAD477" w14:textId="77777777" w:rsidR="003024BF" w:rsidRPr="00550481" w:rsidRDefault="003024BF" w:rsidP="009F1090">
      <w:pPr>
        <w:ind w:left="360"/>
        <w:jc w:val="both"/>
        <w:rPr>
          <w:rFonts w:asciiTheme="minorHAnsi" w:eastAsia="Times New Roman" w:hAnsiTheme="minorHAnsi" w:cs="Arial"/>
          <w:b/>
          <w:bCs/>
          <w:u w:val="single"/>
          <w:lang w:eastAsia="fr-FR"/>
        </w:rPr>
      </w:pPr>
    </w:p>
    <w:p w14:paraId="77A96C0E" w14:textId="77777777" w:rsidR="003024BF" w:rsidRPr="00550481" w:rsidRDefault="003024BF">
      <w:pPr>
        <w:rPr>
          <w:rFonts w:asciiTheme="minorHAnsi" w:eastAsia="Times New Roman" w:hAnsiTheme="minorHAnsi" w:cs="Arial"/>
          <w:b/>
          <w:bCs/>
          <w:u w:val="single"/>
          <w:lang w:eastAsia="fr-FR"/>
        </w:rPr>
      </w:pPr>
      <w:r w:rsidRPr="00550481">
        <w:rPr>
          <w:rFonts w:asciiTheme="minorHAnsi" w:eastAsia="Times New Roman" w:hAnsiTheme="minorHAnsi" w:cs="Arial"/>
          <w:b/>
          <w:bCs/>
          <w:u w:val="single"/>
          <w:lang w:eastAsia="fr-FR"/>
        </w:rPr>
        <w:br w:type="page"/>
      </w:r>
    </w:p>
    <w:p w14:paraId="4B06E1A7" w14:textId="77777777" w:rsidR="00DE26BE" w:rsidRPr="006D54D3" w:rsidRDefault="00DE26BE" w:rsidP="00DE26BE">
      <w:pPr>
        <w:pStyle w:val="Titre1"/>
        <w:jc w:val="both"/>
        <w:rPr>
          <w:rFonts w:asciiTheme="minorHAnsi" w:hAnsiTheme="minorHAnsi" w:cstheme="minorHAnsi"/>
          <w:szCs w:val="28"/>
        </w:rPr>
      </w:pPr>
      <w:bookmarkStart w:id="3" w:name="_Toc125620948"/>
      <w:bookmarkStart w:id="4" w:name="_Toc180576514"/>
      <w:bookmarkStart w:id="5" w:name="_Toc188982945"/>
      <w:bookmarkEnd w:id="2"/>
      <w:r w:rsidRPr="006D54D3">
        <w:rPr>
          <w:rFonts w:asciiTheme="minorHAnsi" w:hAnsiTheme="minorHAnsi" w:cstheme="minorHAnsi"/>
          <w:szCs w:val="28"/>
        </w:rPr>
        <w:lastRenderedPageBreak/>
        <w:t>PR</w:t>
      </w:r>
      <w:r>
        <w:rPr>
          <w:rFonts w:asciiTheme="minorHAnsi" w:hAnsiTheme="minorHAnsi" w:cstheme="minorHAnsi"/>
          <w:szCs w:val="28"/>
        </w:rPr>
        <w:t>É</w:t>
      </w:r>
      <w:r w:rsidRPr="006D54D3">
        <w:rPr>
          <w:rFonts w:asciiTheme="minorHAnsi" w:hAnsiTheme="minorHAnsi" w:cstheme="minorHAnsi"/>
          <w:szCs w:val="28"/>
        </w:rPr>
        <w:t>AMBULE :</w:t>
      </w:r>
      <w:bookmarkEnd w:id="3"/>
      <w:bookmarkEnd w:id="4"/>
      <w:bookmarkEnd w:id="5"/>
    </w:p>
    <w:p w14:paraId="620BB196" w14:textId="77777777" w:rsidR="00DE26BE" w:rsidRPr="006D54D3" w:rsidRDefault="00DE26BE" w:rsidP="00DE26BE">
      <w:pPr>
        <w:autoSpaceDE w:val="0"/>
        <w:autoSpaceDN w:val="0"/>
        <w:adjustRightInd w:val="0"/>
        <w:jc w:val="both"/>
        <w:rPr>
          <w:rFonts w:asciiTheme="minorHAnsi" w:hAnsiTheme="minorHAnsi" w:cstheme="minorHAnsi"/>
          <w:b/>
          <w:bCs/>
          <w:u w:val="single"/>
        </w:rPr>
      </w:pPr>
    </w:p>
    <w:p w14:paraId="48969F50" w14:textId="77777777" w:rsidR="00947CCF" w:rsidRPr="006D54D3" w:rsidRDefault="00947CCF" w:rsidP="00947CCF">
      <w:pPr>
        <w:jc w:val="both"/>
        <w:rPr>
          <w:rFonts w:asciiTheme="minorHAnsi" w:hAnsiTheme="minorHAnsi" w:cstheme="minorHAnsi"/>
        </w:rPr>
      </w:pPr>
      <w:r w:rsidRPr="006D54D3">
        <w:rPr>
          <w:rFonts w:asciiTheme="minorHAnsi" w:hAnsiTheme="minorHAnsi" w:cstheme="minorHAnsi"/>
        </w:rPr>
        <w:t xml:space="preserve">Dans le cadre de l’opération concernant l’agrandissement de la maison de l’apprentissage de Saint-Nazaire, 66 Rue Michel Ange, 44600 Saint-Nazaire, une convention de </w:t>
      </w:r>
      <w:proofErr w:type="spellStart"/>
      <w:r w:rsidRPr="006D54D3">
        <w:rPr>
          <w:rFonts w:asciiTheme="minorHAnsi" w:hAnsiTheme="minorHAnsi" w:cstheme="minorHAnsi"/>
        </w:rPr>
        <w:t>co</w:t>
      </w:r>
      <w:proofErr w:type="spellEnd"/>
      <w:r w:rsidRPr="006D54D3">
        <w:rPr>
          <w:rFonts w:asciiTheme="minorHAnsi" w:hAnsiTheme="minorHAnsi" w:cstheme="minorHAnsi"/>
        </w:rPr>
        <w:t>-maitrise d’ouvrage entre la CCI et la CMAR, en application de l’article L. 2422-12 du code de la commande publique, a été conclue.</w:t>
      </w:r>
    </w:p>
    <w:p w14:paraId="556AA477" w14:textId="77777777" w:rsidR="00947CCF" w:rsidRPr="006D54D3" w:rsidRDefault="00947CCF" w:rsidP="00947CCF">
      <w:pPr>
        <w:jc w:val="both"/>
        <w:rPr>
          <w:rFonts w:asciiTheme="minorHAnsi" w:hAnsiTheme="minorHAnsi" w:cstheme="minorHAnsi"/>
        </w:rPr>
      </w:pPr>
    </w:p>
    <w:p w14:paraId="7734525A" w14:textId="77777777" w:rsidR="00947CCF" w:rsidRDefault="00947CCF" w:rsidP="00947CCF">
      <w:pPr>
        <w:jc w:val="both"/>
        <w:rPr>
          <w:rFonts w:asciiTheme="minorHAnsi" w:hAnsiTheme="minorHAnsi" w:cstheme="minorHAnsi"/>
        </w:rPr>
      </w:pPr>
      <w:r w:rsidRPr="006D54D3">
        <w:rPr>
          <w:rFonts w:asciiTheme="minorHAnsi" w:hAnsiTheme="minorHAnsi" w:cstheme="minorHAnsi"/>
        </w:rPr>
        <w:t xml:space="preserve">Cette convention désigne la CCI comme coordonnateur de la maitrise d’ouvrage de l’opération, qui est la personne morale de droit public, qui conclut l’ensemble des marchés de cette opération avec les titulaires, notamment </w:t>
      </w:r>
      <w:r>
        <w:rPr>
          <w:rFonts w:asciiTheme="minorHAnsi" w:hAnsiTheme="minorHAnsi" w:cstheme="minorHAnsi"/>
        </w:rPr>
        <w:t>ce marché de travaux</w:t>
      </w:r>
      <w:r w:rsidRPr="006D54D3">
        <w:rPr>
          <w:rFonts w:asciiTheme="minorHAnsi" w:hAnsiTheme="minorHAnsi" w:cstheme="minorHAnsi"/>
        </w:rPr>
        <w:t>.</w:t>
      </w:r>
    </w:p>
    <w:p w14:paraId="2D4840D4" w14:textId="77777777" w:rsidR="00947CCF" w:rsidRDefault="00947CCF" w:rsidP="00947CCF">
      <w:pPr>
        <w:jc w:val="both"/>
        <w:rPr>
          <w:rFonts w:asciiTheme="minorHAnsi" w:hAnsiTheme="minorHAnsi" w:cstheme="minorHAnsi"/>
        </w:rPr>
      </w:pPr>
    </w:p>
    <w:p w14:paraId="47EBE1DA" w14:textId="77777777" w:rsidR="00947CCF" w:rsidRDefault="00947CCF" w:rsidP="00947CCF">
      <w:pPr>
        <w:jc w:val="both"/>
        <w:rPr>
          <w:rFonts w:asciiTheme="minorHAnsi" w:hAnsiTheme="minorHAnsi" w:cstheme="minorHAnsi"/>
        </w:rPr>
      </w:pPr>
      <w:r>
        <w:rPr>
          <w:rFonts w:asciiTheme="minorHAnsi" w:hAnsiTheme="minorHAnsi" w:cstheme="minorHAnsi"/>
        </w:rPr>
        <w:t xml:space="preserve">Par ailleurs, suivant l’article R2123-1 du Code de la Commande Publique, la CCI a recouru à une procédure adaptée pour des lots de ce marché alloti </w:t>
      </w:r>
      <w:r w:rsidRPr="0068776A">
        <w:rPr>
          <w:rFonts w:asciiTheme="minorHAnsi" w:hAnsiTheme="minorHAnsi" w:cstheme="minorHAnsi"/>
        </w:rPr>
        <w:t>dont le montant total est égal ou supérieur aux seuils de procédure formalisée et qui remplit les deux conditions suivantes</w:t>
      </w:r>
      <w:r>
        <w:rPr>
          <w:rFonts w:asciiTheme="minorHAnsi" w:hAnsiTheme="minorHAnsi" w:cstheme="minorHAnsi"/>
        </w:rPr>
        <w:t> :</w:t>
      </w:r>
    </w:p>
    <w:p w14:paraId="3F44440F" w14:textId="77777777" w:rsidR="00947CCF" w:rsidRPr="00BE7C35" w:rsidRDefault="00947CCF" w:rsidP="00947CCF">
      <w:pPr>
        <w:pStyle w:val="Paragraphedeliste"/>
        <w:numPr>
          <w:ilvl w:val="0"/>
          <w:numId w:val="11"/>
        </w:numPr>
        <w:jc w:val="both"/>
        <w:rPr>
          <w:rFonts w:asciiTheme="minorHAnsi" w:hAnsiTheme="minorHAnsi" w:cstheme="minorHAnsi"/>
        </w:rPr>
      </w:pPr>
      <w:r w:rsidRPr="00BE7C35">
        <w:rPr>
          <w:rFonts w:asciiTheme="minorHAnsi" w:hAnsiTheme="minorHAnsi" w:cstheme="minorHAnsi"/>
        </w:rPr>
        <w:t xml:space="preserve">La valeur estimée de chaque lot concerné est inférieure à 1 million </w:t>
      </w:r>
      <w:r>
        <w:rPr>
          <w:rFonts w:asciiTheme="minorHAnsi" w:hAnsiTheme="minorHAnsi" w:cstheme="minorHAnsi"/>
        </w:rPr>
        <w:t>€ HT</w:t>
      </w:r>
      <w:r w:rsidRPr="00BE7C35">
        <w:rPr>
          <w:rFonts w:asciiTheme="minorHAnsi" w:hAnsiTheme="minorHAnsi" w:cstheme="minorHAnsi"/>
        </w:rPr>
        <w:t xml:space="preserve"> pour des travaux ;</w:t>
      </w:r>
    </w:p>
    <w:p w14:paraId="38F3C173" w14:textId="77777777" w:rsidR="00947CCF" w:rsidRPr="00BE7C35" w:rsidRDefault="00947CCF" w:rsidP="00947CCF">
      <w:pPr>
        <w:pStyle w:val="Paragraphedeliste"/>
        <w:numPr>
          <w:ilvl w:val="0"/>
          <w:numId w:val="11"/>
        </w:numPr>
        <w:jc w:val="both"/>
        <w:rPr>
          <w:rFonts w:asciiTheme="minorHAnsi" w:hAnsiTheme="minorHAnsi" w:cstheme="minorHAnsi"/>
        </w:rPr>
      </w:pPr>
      <w:r w:rsidRPr="00BE7C35">
        <w:rPr>
          <w:rFonts w:asciiTheme="minorHAnsi" w:hAnsiTheme="minorHAnsi" w:cstheme="minorHAnsi"/>
        </w:rPr>
        <w:t>Le montant cumulé de ces lots n'excède pas 20 % de la valeur totale estimée de tous les lots ;</w:t>
      </w:r>
    </w:p>
    <w:p w14:paraId="7A5135FC" w14:textId="77777777" w:rsidR="00947CCF" w:rsidRDefault="00947CCF" w:rsidP="00947CCF">
      <w:pPr>
        <w:tabs>
          <w:tab w:val="num" w:pos="1080"/>
        </w:tabs>
        <w:jc w:val="both"/>
        <w:rPr>
          <w:rFonts w:asciiTheme="minorHAnsi" w:hAnsiTheme="minorHAnsi" w:cs="Arial"/>
        </w:rPr>
      </w:pPr>
    </w:p>
    <w:p w14:paraId="18910341" w14:textId="77777777" w:rsidR="00947CCF" w:rsidRDefault="00947CCF" w:rsidP="00947CCF">
      <w:pPr>
        <w:tabs>
          <w:tab w:val="num" w:pos="1080"/>
        </w:tabs>
        <w:jc w:val="both"/>
        <w:rPr>
          <w:rFonts w:asciiTheme="minorHAnsi" w:hAnsiTheme="minorHAnsi" w:cs="Arial"/>
        </w:rPr>
      </w:pPr>
      <w:r>
        <w:rPr>
          <w:rFonts w:asciiTheme="minorHAnsi" w:hAnsiTheme="minorHAnsi" w:cs="Arial"/>
        </w:rPr>
        <w:t>Ainsi, la CCI a publié 2 marchés pour cette même opération de travaux :</w:t>
      </w:r>
    </w:p>
    <w:p w14:paraId="0E368E16" w14:textId="77777777" w:rsidR="00947CCF" w:rsidRDefault="00947CCF" w:rsidP="00947CCF">
      <w:pPr>
        <w:pStyle w:val="Paragraphedeliste"/>
        <w:numPr>
          <w:ilvl w:val="0"/>
          <w:numId w:val="12"/>
        </w:numPr>
        <w:jc w:val="both"/>
        <w:rPr>
          <w:rFonts w:asciiTheme="minorHAnsi" w:hAnsiTheme="minorHAnsi" w:cs="Arial"/>
        </w:rPr>
      </w:pPr>
      <w:r w:rsidRPr="00B717B7">
        <w:rPr>
          <w:rFonts w:asciiTheme="minorHAnsi" w:hAnsiTheme="minorHAnsi" w:cs="Arial"/>
        </w:rPr>
        <w:t>Marché de travaux d’agrandissement de la Maison de l’Apprentissage de Saint-Nazaire, « Lots principaux »</w:t>
      </w:r>
      <w:r>
        <w:rPr>
          <w:rFonts w:asciiTheme="minorHAnsi" w:hAnsiTheme="minorHAnsi" w:cs="Arial"/>
        </w:rPr>
        <w:t xml:space="preserve"> n° marché : </w:t>
      </w:r>
      <w:r w:rsidRPr="00B717B7">
        <w:rPr>
          <w:rFonts w:asciiTheme="minorHAnsi" w:hAnsiTheme="minorHAnsi" w:cs="Arial"/>
        </w:rPr>
        <w:t>2024 RTPF 4100</w:t>
      </w:r>
      <w:r>
        <w:rPr>
          <w:rFonts w:asciiTheme="minorHAnsi" w:hAnsiTheme="minorHAnsi" w:cs="Arial"/>
        </w:rPr>
        <w:t>,</w:t>
      </w:r>
    </w:p>
    <w:p w14:paraId="5DF5A1AE" w14:textId="77777777" w:rsidR="00947CCF" w:rsidRDefault="00947CCF" w:rsidP="00947CCF">
      <w:pPr>
        <w:pStyle w:val="Paragraphedeliste"/>
        <w:numPr>
          <w:ilvl w:val="0"/>
          <w:numId w:val="12"/>
        </w:numPr>
        <w:jc w:val="both"/>
        <w:rPr>
          <w:rFonts w:asciiTheme="minorHAnsi" w:hAnsiTheme="minorHAnsi" w:cs="Arial"/>
        </w:rPr>
      </w:pPr>
      <w:r w:rsidRPr="00B717B7">
        <w:rPr>
          <w:rFonts w:asciiTheme="minorHAnsi" w:hAnsiTheme="minorHAnsi" w:cs="Arial"/>
        </w:rPr>
        <w:t xml:space="preserve">Marché de travaux d’agrandissement de la Maison de l’Apprentissage de Saint-Nazaire, « Lots </w:t>
      </w:r>
      <w:r>
        <w:rPr>
          <w:rFonts w:asciiTheme="minorHAnsi" w:hAnsiTheme="minorHAnsi" w:cs="Arial"/>
        </w:rPr>
        <w:t>isolés</w:t>
      </w:r>
      <w:r w:rsidRPr="00B717B7">
        <w:rPr>
          <w:rFonts w:asciiTheme="minorHAnsi" w:hAnsiTheme="minorHAnsi" w:cs="Arial"/>
        </w:rPr>
        <w:t xml:space="preserve"> »</w:t>
      </w:r>
      <w:r>
        <w:rPr>
          <w:rFonts w:asciiTheme="minorHAnsi" w:hAnsiTheme="minorHAnsi" w:cs="Arial"/>
        </w:rPr>
        <w:t xml:space="preserve"> n° marché : </w:t>
      </w:r>
      <w:r w:rsidRPr="007B2D68">
        <w:rPr>
          <w:rFonts w:asciiTheme="minorHAnsi" w:hAnsiTheme="minorHAnsi" w:cs="Arial"/>
        </w:rPr>
        <w:t>2024</w:t>
      </w:r>
      <w:r>
        <w:rPr>
          <w:rFonts w:asciiTheme="minorHAnsi" w:hAnsiTheme="minorHAnsi" w:cs="Arial"/>
        </w:rPr>
        <w:t xml:space="preserve"> </w:t>
      </w:r>
      <w:r w:rsidRPr="007B2D68">
        <w:rPr>
          <w:rFonts w:asciiTheme="minorHAnsi" w:hAnsiTheme="minorHAnsi" w:cs="Arial"/>
        </w:rPr>
        <w:t>RTPN</w:t>
      </w:r>
      <w:r>
        <w:rPr>
          <w:rFonts w:asciiTheme="minorHAnsi" w:hAnsiTheme="minorHAnsi" w:cs="Arial"/>
        </w:rPr>
        <w:t xml:space="preserve"> </w:t>
      </w:r>
      <w:r w:rsidRPr="007B2D68">
        <w:rPr>
          <w:rFonts w:asciiTheme="minorHAnsi" w:hAnsiTheme="minorHAnsi" w:cs="Arial"/>
        </w:rPr>
        <w:t>4110</w:t>
      </w:r>
      <w:r>
        <w:rPr>
          <w:rFonts w:asciiTheme="minorHAnsi" w:hAnsiTheme="minorHAnsi" w:cs="Arial"/>
        </w:rPr>
        <w:t>.</w:t>
      </w:r>
    </w:p>
    <w:p w14:paraId="33487930" w14:textId="77777777" w:rsidR="00947CCF" w:rsidRDefault="00947CCF" w:rsidP="00947CCF">
      <w:pPr>
        <w:tabs>
          <w:tab w:val="num" w:pos="1080"/>
        </w:tabs>
        <w:jc w:val="both"/>
        <w:rPr>
          <w:rFonts w:asciiTheme="minorHAnsi" w:hAnsiTheme="minorHAnsi" w:cs="Arial"/>
        </w:rPr>
      </w:pPr>
    </w:p>
    <w:p w14:paraId="7E5DEC44" w14:textId="77777777" w:rsidR="00947CCF" w:rsidRDefault="00947CCF" w:rsidP="00947CCF">
      <w:pPr>
        <w:jc w:val="both"/>
        <w:rPr>
          <w:rFonts w:asciiTheme="minorHAnsi" w:hAnsiTheme="minorHAnsi" w:cs="Arial"/>
        </w:rPr>
      </w:pPr>
      <w:proofErr w:type="gramStart"/>
      <w:r>
        <w:rPr>
          <w:rFonts w:asciiTheme="minorHAnsi" w:hAnsiTheme="minorHAnsi" w:cs="Arial"/>
        </w:rPr>
        <w:t>Suite à</w:t>
      </w:r>
      <w:proofErr w:type="gramEnd"/>
      <w:r>
        <w:rPr>
          <w:rFonts w:asciiTheme="minorHAnsi" w:hAnsiTheme="minorHAnsi" w:cs="Arial"/>
        </w:rPr>
        <w:t xml:space="preserve"> l’analyse de ces 2 marchés, les lots suivants sont relancés en procédure adaptée :</w:t>
      </w:r>
    </w:p>
    <w:p w14:paraId="743DF7FE" w14:textId="77777777" w:rsidR="00947CCF" w:rsidRDefault="00947CCF" w:rsidP="00947CCF">
      <w:pPr>
        <w:pStyle w:val="Paragraphedeliste"/>
        <w:numPr>
          <w:ilvl w:val="0"/>
          <w:numId w:val="40"/>
        </w:numPr>
        <w:contextualSpacing w:val="0"/>
        <w:jc w:val="both"/>
        <w:rPr>
          <w:rFonts w:asciiTheme="minorHAnsi" w:hAnsiTheme="minorHAnsi" w:cstheme="minorHAnsi"/>
        </w:rPr>
      </w:pPr>
      <w:r>
        <w:rPr>
          <w:rFonts w:asciiTheme="minorHAnsi" w:hAnsiTheme="minorHAnsi" w:cstheme="minorHAnsi"/>
        </w:rPr>
        <w:t xml:space="preserve">Lot n°1 : </w:t>
      </w:r>
      <w:r w:rsidRPr="0083152A">
        <w:rPr>
          <w:rFonts w:asciiTheme="minorHAnsi" w:hAnsiTheme="minorHAnsi" w:cstheme="minorHAnsi"/>
        </w:rPr>
        <w:t>Macro-lot</w:t>
      </w:r>
    </w:p>
    <w:p w14:paraId="085FBEE4" w14:textId="77777777" w:rsidR="00947CCF" w:rsidRDefault="00947CCF" w:rsidP="00947CCF">
      <w:pPr>
        <w:pStyle w:val="Paragraphedeliste"/>
        <w:numPr>
          <w:ilvl w:val="0"/>
          <w:numId w:val="40"/>
        </w:numPr>
        <w:contextualSpacing w:val="0"/>
        <w:jc w:val="both"/>
        <w:rPr>
          <w:rFonts w:asciiTheme="minorHAnsi" w:hAnsiTheme="minorHAnsi" w:cstheme="minorHAnsi"/>
        </w:rPr>
      </w:pPr>
      <w:r>
        <w:rPr>
          <w:rFonts w:asciiTheme="minorHAnsi" w:hAnsiTheme="minorHAnsi" w:cstheme="minorHAnsi"/>
        </w:rPr>
        <w:t xml:space="preserve">Lot n°2 : </w:t>
      </w:r>
      <w:r w:rsidRPr="0083152A">
        <w:rPr>
          <w:rFonts w:asciiTheme="minorHAnsi" w:hAnsiTheme="minorHAnsi" w:cstheme="minorHAnsi"/>
        </w:rPr>
        <w:t>Structure métallique</w:t>
      </w:r>
    </w:p>
    <w:p w14:paraId="5C2AEECB" w14:textId="77777777" w:rsidR="00947CCF" w:rsidRDefault="00947CCF" w:rsidP="00947CCF">
      <w:pPr>
        <w:pStyle w:val="Paragraphedeliste"/>
        <w:numPr>
          <w:ilvl w:val="0"/>
          <w:numId w:val="40"/>
        </w:numPr>
        <w:contextualSpacing w:val="0"/>
        <w:jc w:val="both"/>
        <w:rPr>
          <w:rFonts w:asciiTheme="minorHAnsi" w:hAnsiTheme="minorHAnsi" w:cstheme="minorHAnsi"/>
        </w:rPr>
      </w:pPr>
      <w:r w:rsidRPr="00642224">
        <w:rPr>
          <w:rFonts w:asciiTheme="minorHAnsi" w:hAnsiTheme="minorHAnsi" w:cstheme="minorHAnsi"/>
        </w:rPr>
        <w:t>Lot n°3 : Étanchéité et couverture</w:t>
      </w:r>
    </w:p>
    <w:p w14:paraId="7617C3E6" w14:textId="77777777" w:rsidR="00947CCF" w:rsidRDefault="00947CCF" w:rsidP="00947CCF">
      <w:pPr>
        <w:pStyle w:val="Paragraphedeliste"/>
        <w:numPr>
          <w:ilvl w:val="0"/>
          <w:numId w:val="40"/>
        </w:numPr>
        <w:contextualSpacing w:val="0"/>
        <w:jc w:val="both"/>
        <w:rPr>
          <w:rFonts w:asciiTheme="minorHAnsi" w:hAnsiTheme="minorHAnsi" w:cstheme="minorHAnsi"/>
        </w:rPr>
      </w:pPr>
      <w:r>
        <w:rPr>
          <w:rFonts w:asciiTheme="minorHAnsi" w:hAnsiTheme="minorHAnsi" w:cstheme="minorHAnsi"/>
        </w:rPr>
        <w:t xml:space="preserve">Lot n°4 : </w:t>
      </w:r>
      <w:r w:rsidRPr="0083152A">
        <w:rPr>
          <w:rFonts w:asciiTheme="minorHAnsi" w:hAnsiTheme="minorHAnsi" w:cstheme="minorHAnsi"/>
        </w:rPr>
        <w:t>Cloisons</w:t>
      </w:r>
      <w:r>
        <w:rPr>
          <w:rFonts w:asciiTheme="minorHAnsi" w:hAnsiTheme="minorHAnsi" w:cstheme="minorHAnsi"/>
        </w:rPr>
        <w:t>, doublage et faux plafonds</w:t>
      </w:r>
    </w:p>
    <w:p w14:paraId="08C34CD0" w14:textId="77777777" w:rsidR="00947CCF" w:rsidRDefault="00947CCF" w:rsidP="00947CCF">
      <w:pPr>
        <w:pStyle w:val="Paragraphedeliste"/>
        <w:numPr>
          <w:ilvl w:val="0"/>
          <w:numId w:val="40"/>
        </w:numPr>
        <w:contextualSpacing w:val="0"/>
        <w:jc w:val="both"/>
        <w:rPr>
          <w:rFonts w:asciiTheme="minorHAnsi" w:hAnsiTheme="minorHAnsi" w:cstheme="minorHAnsi"/>
        </w:rPr>
      </w:pPr>
      <w:r>
        <w:rPr>
          <w:rFonts w:asciiTheme="minorHAnsi" w:hAnsiTheme="minorHAnsi" w:cstheme="minorHAnsi"/>
        </w:rPr>
        <w:t xml:space="preserve">Lot n°5 : </w:t>
      </w:r>
      <w:r w:rsidRPr="0083152A">
        <w:rPr>
          <w:rFonts w:asciiTheme="minorHAnsi" w:hAnsiTheme="minorHAnsi" w:cstheme="minorHAnsi"/>
        </w:rPr>
        <w:t>M</w:t>
      </w:r>
      <w:r>
        <w:rPr>
          <w:rFonts w:asciiTheme="minorHAnsi" w:hAnsiTheme="minorHAnsi" w:cstheme="minorHAnsi"/>
        </w:rPr>
        <w:t xml:space="preserve">enuiseries </w:t>
      </w:r>
      <w:r w:rsidRPr="0083152A">
        <w:rPr>
          <w:rFonts w:asciiTheme="minorHAnsi" w:hAnsiTheme="minorHAnsi" w:cstheme="minorHAnsi"/>
        </w:rPr>
        <w:t>I</w:t>
      </w:r>
      <w:r>
        <w:rPr>
          <w:rFonts w:asciiTheme="minorHAnsi" w:hAnsiTheme="minorHAnsi" w:cstheme="minorHAnsi"/>
        </w:rPr>
        <w:t>ntérieures</w:t>
      </w:r>
    </w:p>
    <w:p w14:paraId="47667D96" w14:textId="77777777" w:rsidR="00947CCF" w:rsidRDefault="00947CCF" w:rsidP="00947CCF">
      <w:pPr>
        <w:pStyle w:val="Paragraphedeliste"/>
        <w:numPr>
          <w:ilvl w:val="0"/>
          <w:numId w:val="40"/>
        </w:numPr>
        <w:contextualSpacing w:val="0"/>
        <w:jc w:val="both"/>
        <w:rPr>
          <w:rFonts w:asciiTheme="minorHAnsi" w:hAnsiTheme="minorHAnsi" w:cstheme="minorHAnsi"/>
        </w:rPr>
      </w:pPr>
      <w:r>
        <w:rPr>
          <w:rFonts w:asciiTheme="minorHAnsi" w:hAnsiTheme="minorHAnsi" w:cstheme="minorHAnsi"/>
        </w:rPr>
        <w:t>Lot n°6 : Revêtements de s</w:t>
      </w:r>
      <w:r w:rsidRPr="0083152A">
        <w:rPr>
          <w:rFonts w:asciiTheme="minorHAnsi" w:hAnsiTheme="minorHAnsi" w:cstheme="minorHAnsi"/>
        </w:rPr>
        <w:t xml:space="preserve">ols </w:t>
      </w:r>
      <w:r>
        <w:rPr>
          <w:rFonts w:asciiTheme="minorHAnsi" w:hAnsiTheme="minorHAnsi" w:cstheme="minorHAnsi"/>
        </w:rPr>
        <w:t>durs</w:t>
      </w:r>
    </w:p>
    <w:p w14:paraId="41ECBBE8" w14:textId="77777777" w:rsidR="00947CCF" w:rsidRPr="004533A6" w:rsidRDefault="00947CCF" w:rsidP="00947CCF">
      <w:pPr>
        <w:pStyle w:val="Paragraphedeliste"/>
        <w:numPr>
          <w:ilvl w:val="0"/>
          <w:numId w:val="40"/>
        </w:numPr>
        <w:contextualSpacing w:val="0"/>
        <w:jc w:val="both"/>
        <w:rPr>
          <w:rFonts w:asciiTheme="minorHAnsi" w:hAnsiTheme="minorHAnsi" w:cstheme="minorHAnsi"/>
        </w:rPr>
      </w:pPr>
      <w:r w:rsidRPr="004533A6">
        <w:rPr>
          <w:rFonts w:asciiTheme="minorHAnsi" w:hAnsiTheme="minorHAnsi" w:cstheme="minorHAnsi"/>
        </w:rPr>
        <w:t>Lot n°7 : Revêtements de sols souples</w:t>
      </w:r>
    </w:p>
    <w:p w14:paraId="31F19A02" w14:textId="77777777" w:rsidR="00947CCF" w:rsidRDefault="00947CCF" w:rsidP="00947CCF">
      <w:pPr>
        <w:pStyle w:val="Paragraphedeliste"/>
        <w:numPr>
          <w:ilvl w:val="0"/>
          <w:numId w:val="40"/>
        </w:numPr>
        <w:contextualSpacing w:val="0"/>
        <w:jc w:val="both"/>
        <w:rPr>
          <w:rFonts w:asciiTheme="minorHAnsi" w:hAnsiTheme="minorHAnsi" w:cstheme="minorHAnsi"/>
        </w:rPr>
      </w:pPr>
      <w:r>
        <w:rPr>
          <w:rFonts w:asciiTheme="minorHAnsi" w:hAnsiTheme="minorHAnsi" w:cstheme="minorHAnsi"/>
        </w:rPr>
        <w:t xml:space="preserve">Lot n°8 : </w:t>
      </w:r>
      <w:r w:rsidRPr="0083152A">
        <w:rPr>
          <w:rFonts w:asciiTheme="minorHAnsi" w:hAnsiTheme="minorHAnsi" w:cstheme="minorHAnsi"/>
        </w:rPr>
        <w:t>Peinture</w:t>
      </w:r>
    </w:p>
    <w:p w14:paraId="1CAE19B1" w14:textId="77777777" w:rsidR="00947CCF" w:rsidRDefault="00947CCF" w:rsidP="00947CCF">
      <w:pPr>
        <w:pStyle w:val="Paragraphedeliste"/>
        <w:numPr>
          <w:ilvl w:val="0"/>
          <w:numId w:val="40"/>
        </w:numPr>
        <w:contextualSpacing w:val="0"/>
        <w:jc w:val="both"/>
        <w:rPr>
          <w:rFonts w:asciiTheme="minorHAnsi" w:hAnsiTheme="minorHAnsi" w:cstheme="minorHAnsi"/>
        </w:rPr>
      </w:pPr>
      <w:r>
        <w:rPr>
          <w:rFonts w:asciiTheme="minorHAnsi" w:hAnsiTheme="minorHAnsi" w:cstheme="minorHAnsi"/>
        </w:rPr>
        <w:t xml:space="preserve">Lot n°9 : </w:t>
      </w:r>
      <w:r w:rsidRPr="0083152A">
        <w:rPr>
          <w:rFonts w:asciiTheme="minorHAnsi" w:hAnsiTheme="minorHAnsi" w:cstheme="minorHAnsi"/>
        </w:rPr>
        <w:t>Mobilier</w:t>
      </w:r>
    </w:p>
    <w:p w14:paraId="5E1C6268" w14:textId="77777777" w:rsidR="00947CCF" w:rsidRDefault="00947CCF" w:rsidP="00947CCF">
      <w:pPr>
        <w:pStyle w:val="Paragraphedeliste"/>
        <w:numPr>
          <w:ilvl w:val="0"/>
          <w:numId w:val="40"/>
        </w:numPr>
        <w:contextualSpacing w:val="0"/>
        <w:jc w:val="both"/>
        <w:rPr>
          <w:rFonts w:asciiTheme="minorHAnsi" w:hAnsiTheme="minorHAnsi" w:cstheme="minorHAnsi"/>
        </w:rPr>
      </w:pPr>
      <w:r>
        <w:rPr>
          <w:rFonts w:asciiTheme="minorHAnsi" w:hAnsiTheme="minorHAnsi" w:cstheme="minorHAnsi"/>
        </w:rPr>
        <w:t xml:space="preserve">Lot n°10 : </w:t>
      </w:r>
      <w:r w:rsidRPr="0083152A">
        <w:rPr>
          <w:rFonts w:asciiTheme="minorHAnsi" w:hAnsiTheme="minorHAnsi" w:cstheme="minorHAnsi"/>
        </w:rPr>
        <w:t>Electricité</w:t>
      </w:r>
      <w:r>
        <w:rPr>
          <w:rFonts w:asciiTheme="minorHAnsi" w:hAnsiTheme="minorHAnsi" w:cstheme="minorHAnsi"/>
        </w:rPr>
        <w:t xml:space="preserve"> et photovoltaïque</w:t>
      </w:r>
    </w:p>
    <w:p w14:paraId="01F81816" w14:textId="77777777" w:rsidR="00947CCF" w:rsidRDefault="00947CCF" w:rsidP="00947CCF">
      <w:pPr>
        <w:pStyle w:val="Paragraphedeliste"/>
        <w:numPr>
          <w:ilvl w:val="0"/>
          <w:numId w:val="40"/>
        </w:numPr>
        <w:contextualSpacing w:val="0"/>
        <w:jc w:val="both"/>
        <w:rPr>
          <w:rFonts w:asciiTheme="minorHAnsi" w:hAnsiTheme="minorHAnsi" w:cstheme="minorHAnsi"/>
        </w:rPr>
      </w:pPr>
      <w:r>
        <w:rPr>
          <w:rFonts w:asciiTheme="minorHAnsi" w:hAnsiTheme="minorHAnsi" w:cstheme="minorHAnsi"/>
        </w:rPr>
        <w:t xml:space="preserve">Lot n°11 : </w:t>
      </w:r>
      <w:r w:rsidRPr="0083152A">
        <w:rPr>
          <w:rFonts w:asciiTheme="minorHAnsi" w:hAnsiTheme="minorHAnsi" w:cstheme="minorHAnsi"/>
        </w:rPr>
        <w:t>C</w:t>
      </w:r>
      <w:r>
        <w:rPr>
          <w:rFonts w:asciiTheme="minorHAnsi" w:hAnsiTheme="minorHAnsi" w:cstheme="minorHAnsi"/>
        </w:rPr>
        <w:t>hauffage, Ventilation et Climatisation</w:t>
      </w:r>
    </w:p>
    <w:p w14:paraId="25C0B17A" w14:textId="77777777" w:rsidR="00947CCF" w:rsidRDefault="00947CCF" w:rsidP="00947CCF">
      <w:pPr>
        <w:pStyle w:val="Paragraphedeliste"/>
        <w:numPr>
          <w:ilvl w:val="0"/>
          <w:numId w:val="40"/>
        </w:numPr>
        <w:contextualSpacing w:val="0"/>
        <w:jc w:val="both"/>
        <w:rPr>
          <w:rFonts w:asciiTheme="minorHAnsi" w:hAnsiTheme="minorHAnsi" w:cstheme="minorHAnsi"/>
        </w:rPr>
      </w:pPr>
      <w:r>
        <w:rPr>
          <w:rFonts w:asciiTheme="minorHAnsi" w:hAnsiTheme="minorHAnsi" w:cstheme="minorHAnsi"/>
        </w:rPr>
        <w:t xml:space="preserve">Lot n°16 : </w:t>
      </w:r>
      <w:r w:rsidRPr="0083152A">
        <w:rPr>
          <w:rFonts w:asciiTheme="minorHAnsi" w:hAnsiTheme="minorHAnsi" w:cstheme="minorHAnsi"/>
        </w:rPr>
        <w:t>Nettoyage</w:t>
      </w:r>
    </w:p>
    <w:p w14:paraId="6C65529D" w14:textId="77777777" w:rsidR="00947CCF" w:rsidRDefault="00947CCF" w:rsidP="00947CCF">
      <w:pPr>
        <w:jc w:val="both"/>
        <w:rPr>
          <w:rFonts w:asciiTheme="minorHAnsi" w:hAnsiTheme="minorHAnsi" w:cstheme="minorHAnsi"/>
        </w:rPr>
      </w:pPr>
    </w:p>
    <w:p w14:paraId="061F31D9" w14:textId="77777777" w:rsidR="00947CCF" w:rsidRDefault="00947CCF" w:rsidP="00947CCF">
      <w:pPr>
        <w:jc w:val="both"/>
        <w:rPr>
          <w:rFonts w:asciiTheme="minorHAnsi" w:hAnsiTheme="minorHAnsi" w:cstheme="minorHAnsi"/>
        </w:rPr>
      </w:pPr>
      <w:r>
        <w:rPr>
          <w:rFonts w:asciiTheme="minorHAnsi" w:hAnsiTheme="minorHAnsi" w:cstheme="minorHAnsi"/>
        </w:rPr>
        <w:t>Des nouvelles PSE sont proposées dans le cadre de ce nouveau marché afin de respecter le budget global des travaux et donc impactant directement les lots relancés.</w:t>
      </w:r>
    </w:p>
    <w:p w14:paraId="49B73440" w14:textId="77777777" w:rsidR="00DE26BE" w:rsidRPr="00550481" w:rsidRDefault="00DE26BE" w:rsidP="00DE26BE">
      <w:pPr>
        <w:jc w:val="both"/>
        <w:rPr>
          <w:rFonts w:asciiTheme="minorHAnsi" w:hAnsiTheme="minorHAnsi" w:cs="Arial"/>
          <w:color w:val="000000"/>
        </w:rPr>
      </w:pPr>
    </w:p>
    <w:p w14:paraId="145C5637" w14:textId="2F0DAB54" w:rsidR="00DE26BE" w:rsidRPr="00550481" w:rsidRDefault="00DE26BE" w:rsidP="002E71E4">
      <w:pPr>
        <w:pStyle w:val="Titre1"/>
        <w:numPr>
          <w:ilvl w:val="0"/>
          <w:numId w:val="4"/>
        </w:numPr>
        <w:rPr>
          <w:rFonts w:asciiTheme="minorHAnsi" w:hAnsiTheme="minorHAnsi"/>
        </w:rPr>
      </w:pPr>
      <w:bookmarkStart w:id="6" w:name="_Toc188982946"/>
      <w:r>
        <w:rPr>
          <w:rFonts w:asciiTheme="minorHAnsi" w:hAnsiTheme="minorHAnsi"/>
        </w:rPr>
        <w:t>OBET DU MARCHÉ</w:t>
      </w:r>
      <w:bookmarkEnd w:id="6"/>
    </w:p>
    <w:p w14:paraId="69281C02" w14:textId="77777777" w:rsidR="00DE26BE" w:rsidRPr="00B502B8" w:rsidRDefault="00DE26BE" w:rsidP="00DE26BE">
      <w:pPr>
        <w:jc w:val="both"/>
        <w:rPr>
          <w:rFonts w:asciiTheme="minorHAnsi" w:hAnsiTheme="minorHAnsi" w:cs="Arial"/>
          <w:bCs/>
          <w:iCs/>
          <w:highlight w:val="green"/>
        </w:rPr>
      </w:pPr>
    </w:p>
    <w:p w14:paraId="619C558A" w14:textId="77777777" w:rsidR="00947CCF" w:rsidRPr="00C43458" w:rsidRDefault="00947CCF" w:rsidP="00947CCF">
      <w:pPr>
        <w:pStyle w:val="Retraitcorpsdetexte2"/>
        <w:spacing w:after="0" w:line="240" w:lineRule="auto"/>
        <w:ind w:left="0"/>
        <w:rPr>
          <w:rFonts w:asciiTheme="minorHAnsi" w:hAnsiTheme="minorHAnsi" w:cs="Arial"/>
          <w:color w:val="000000"/>
        </w:rPr>
      </w:pPr>
      <w:r w:rsidRPr="00A874C3">
        <w:rPr>
          <w:rFonts w:asciiTheme="minorHAnsi" w:hAnsiTheme="minorHAnsi" w:cstheme="minorHAnsi"/>
          <w:color w:val="000000"/>
          <w:sz w:val="22"/>
          <w:szCs w:val="24"/>
        </w:rPr>
        <w:t xml:space="preserve">L’objet </w:t>
      </w:r>
      <w:r>
        <w:rPr>
          <w:rFonts w:asciiTheme="minorHAnsi" w:hAnsiTheme="minorHAnsi" w:cstheme="minorHAnsi"/>
          <w:color w:val="000000"/>
          <w:sz w:val="22"/>
          <w:szCs w:val="24"/>
        </w:rPr>
        <w:t xml:space="preserve">de cet appel d’offres est un marché de travaux d’agrandissement de la Maison de l’Apprentissage de Saint-Nazaire, </w:t>
      </w:r>
      <w:r w:rsidRPr="00F81555">
        <w:rPr>
          <w:rFonts w:asciiTheme="minorHAnsi" w:hAnsiTheme="minorHAnsi" w:cstheme="minorHAnsi"/>
          <w:b/>
          <w:bCs/>
          <w:color w:val="000000"/>
          <w:sz w:val="22"/>
          <w:szCs w:val="24"/>
        </w:rPr>
        <w:t xml:space="preserve">lots </w:t>
      </w:r>
      <w:r>
        <w:rPr>
          <w:rFonts w:asciiTheme="minorHAnsi" w:hAnsiTheme="minorHAnsi" w:cstheme="minorHAnsi"/>
          <w:b/>
          <w:bCs/>
          <w:color w:val="000000"/>
          <w:sz w:val="22"/>
          <w:szCs w:val="24"/>
        </w:rPr>
        <w:t>relancés</w:t>
      </w:r>
      <w:r>
        <w:rPr>
          <w:rFonts w:asciiTheme="minorHAnsi" w:hAnsiTheme="minorHAnsi" w:cstheme="minorHAnsi"/>
          <w:color w:val="000000"/>
          <w:sz w:val="22"/>
          <w:szCs w:val="24"/>
        </w:rPr>
        <w:t>, situé rue Michel Ange à Saint-Nazaire (44600) pour le compte de la Chambre de Commerce et d’Industrie Nantes St-Nazaire, 1 rue Françoise Sagan à St-Herblain (44800).</w:t>
      </w:r>
    </w:p>
    <w:p w14:paraId="30C88515" w14:textId="77777777" w:rsidR="00A0282A" w:rsidRPr="008655DE" w:rsidRDefault="00A0282A" w:rsidP="00A0282A">
      <w:pPr>
        <w:pStyle w:val="Retraitcorpsdetexte2"/>
        <w:spacing w:after="0" w:line="240" w:lineRule="auto"/>
        <w:ind w:left="0"/>
        <w:rPr>
          <w:rFonts w:asciiTheme="minorHAnsi" w:hAnsiTheme="minorHAnsi" w:cstheme="minorHAnsi"/>
          <w:color w:val="000000"/>
          <w:sz w:val="22"/>
          <w:szCs w:val="24"/>
        </w:rPr>
      </w:pPr>
    </w:p>
    <w:p w14:paraId="3094DCCB" w14:textId="77777777" w:rsidR="00B910D4" w:rsidRPr="00550481" w:rsidRDefault="00B910D4" w:rsidP="00B910D4">
      <w:pPr>
        <w:jc w:val="both"/>
        <w:rPr>
          <w:rFonts w:asciiTheme="minorHAnsi" w:hAnsiTheme="minorHAnsi" w:cs="Arial"/>
          <w:color w:val="000000"/>
        </w:rPr>
      </w:pPr>
    </w:p>
    <w:p w14:paraId="59E73794" w14:textId="540FB984" w:rsidR="00B910D4" w:rsidRDefault="00B910D4" w:rsidP="002E71E4">
      <w:pPr>
        <w:pStyle w:val="Titre1"/>
        <w:numPr>
          <w:ilvl w:val="0"/>
          <w:numId w:val="4"/>
        </w:numPr>
        <w:rPr>
          <w:rFonts w:asciiTheme="minorHAnsi" w:hAnsiTheme="minorHAnsi"/>
        </w:rPr>
      </w:pPr>
      <w:bookmarkStart w:id="7" w:name="_Toc188982947"/>
      <w:r>
        <w:rPr>
          <w:rFonts w:asciiTheme="minorHAnsi" w:hAnsiTheme="minorHAnsi"/>
        </w:rPr>
        <w:lastRenderedPageBreak/>
        <w:t>ÉQUIPE DE MAITRISE D’OUVRAGE ET DE M</w:t>
      </w:r>
      <w:r w:rsidR="003D3129">
        <w:rPr>
          <w:rFonts w:asciiTheme="minorHAnsi" w:hAnsiTheme="minorHAnsi"/>
        </w:rPr>
        <w:t>AITRISE D’ŒUVRE</w:t>
      </w:r>
      <w:bookmarkEnd w:id="7"/>
    </w:p>
    <w:p w14:paraId="504F92F2" w14:textId="77777777" w:rsidR="003D3129" w:rsidRPr="00550481" w:rsidRDefault="003D3129" w:rsidP="003D3129">
      <w:pPr>
        <w:pStyle w:val="Corpsdetexte"/>
        <w:rPr>
          <w:rFonts w:asciiTheme="minorHAnsi" w:hAnsiTheme="minorHAnsi" w:cs="Arial"/>
          <w:i/>
          <w:sz w:val="22"/>
          <w:szCs w:val="22"/>
        </w:rPr>
      </w:pPr>
    </w:p>
    <w:p w14:paraId="17C525F5" w14:textId="4BEDA562" w:rsidR="003D3129" w:rsidRDefault="003D3129" w:rsidP="003D3129">
      <w:pPr>
        <w:pStyle w:val="Titre2"/>
      </w:pPr>
      <w:bookmarkStart w:id="8" w:name="_Toc188982948"/>
      <w:r>
        <w:t>Équipe de maitrise d’ouvrage</w:t>
      </w:r>
      <w:r w:rsidR="001B19F1">
        <w:t xml:space="preserve"> (MOA)</w:t>
      </w:r>
      <w:bookmarkEnd w:id="8"/>
    </w:p>
    <w:p w14:paraId="5DC73E43" w14:textId="77777777" w:rsidR="003D3129" w:rsidRDefault="003D3129" w:rsidP="003D3129"/>
    <w:p w14:paraId="4EE85CE8" w14:textId="43C9F39E" w:rsidR="001B19F1" w:rsidRPr="00C23226" w:rsidRDefault="001B19F1" w:rsidP="00C23226">
      <w:pPr>
        <w:pStyle w:val="Default"/>
        <w:jc w:val="both"/>
        <w:rPr>
          <w:rFonts w:asciiTheme="minorHAnsi" w:hAnsiTheme="minorHAnsi" w:cstheme="minorHAnsi"/>
          <w:sz w:val="22"/>
        </w:rPr>
      </w:pPr>
      <w:r w:rsidRPr="001B19F1">
        <w:rPr>
          <w:rFonts w:asciiTheme="minorHAnsi" w:hAnsiTheme="minorHAnsi" w:cstheme="minorHAnsi"/>
          <w:sz w:val="22"/>
        </w:rPr>
        <w:t>Le maitre d’ouvrage est la C</w:t>
      </w:r>
      <w:r w:rsidRPr="00131F3A">
        <w:rPr>
          <w:rFonts w:asciiTheme="minorHAnsi" w:hAnsiTheme="minorHAnsi" w:cstheme="minorHAnsi"/>
          <w:sz w:val="22"/>
        </w:rPr>
        <w:t xml:space="preserve">hambre de Commerce et d’Industrie Nantes St-Nazaire, </w:t>
      </w:r>
      <w:r w:rsidR="00131F3A" w:rsidRPr="00131F3A">
        <w:rPr>
          <w:rFonts w:asciiTheme="minorHAnsi" w:hAnsiTheme="minorHAnsi" w:cstheme="minorHAnsi"/>
          <w:sz w:val="22"/>
        </w:rPr>
        <w:t>1, rue Françoise Sagan</w:t>
      </w:r>
      <w:r w:rsidR="00131F3A">
        <w:rPr>
          <w:rFonts w:asciiTheme="minorHAnsi" w:hAnsiTheme="minorHAnsi" w:cstheme="minorHAnsi"/>
          <w:sz w:val="22"/>
        </w:rPr>
        <w:t xml:space="preserve">, </w:t>
      </w:r>
      <w:r w:rsidR="00131F3A" w:rsidRPr="00131F3A">
        <w:rPr>
          <w:rFonts w:asciiTheme="minorHAnsi" w:hAnsiTheme="minorHAnsi" w:cstheme="minorHAnsi"/>
          <w:sz w:val="22"/>
        </w:rPr>
        <w:t>CS 60186</w:t>
      </w:r>
      <w:r w:rsidR="00C23226">
        <w:rPr>
          <w:rFonts w:asciiTheme="minorHAnsi" w:hAnsiTheme="minorHAnsi" w:cstheme="minorHAnsi"/>
          <w:sz w:val="22"/>
        </w:rPr>
        <w:t xml:space="preserve">, </w:t>
      </w:r>
      <w:r w:rsidR="00131F3A" w:rsidRPr="00131F3A">
        <w:rPr>
          <w:rFonts w:asciiTheme="minorHAnsi" w:hAnsiTheme="minorHAnsi" w:cstheme="minorHAnsi"/>
          <w:sz w:val="22"/>
        </w:rPr>
        <w:t>44802 Saint-Herblain Cedex</w:t>
      </w:r>
      <w:r w:rsidR="00C23226">
        <w:rPr>
          <w:rFonts w:asciiTheme="minorHAnsi" w:hAnsiTheme="minorHAnsi" w:cstheme="minorHAnsi"/>
          <w:sz w:val="22"/>
        </w:rPr>
        <w:t>,</w:t>
      </w:r>
      <w:r w:rsidR="00131F3A" w:rsidRPr="00131F3A">
        <w:rPr>
          <w:rFonts w:asciiTheme="minorHAnsi" w:hAnsiTheme="minorHAnsi" w:cstheme="minorHAnsi"/>
          <w:sz w:val="22"/>
        </w:rPr>
        <w:t xml:space="preserve"> </w:t>
      </w:r>
      <w:r w:rsidRPr="001B19F1">
        <w:rPr>
          <w:rFonts w:asciiTheme="minorHAnsi" w:hAnsiTheme="minorHAnsi" w:cstheme="minorHAnsi"/>
          <w:sz w:val="22"/>
        </w:rPr>
        <w:t xml:space="preserve">représenté par Monsieur le Président de la CCI, </w:t>
      </w:r>
      <w:r w:rsidRPr="00C23226">
        <w:rPr>
          <w:rFonts w:asciiTheme="minorHAnsi" w:hAnsiTheme="minorHAnsi" w:cstheme="minorHAnsi"/>
          <w:sz w:val="22"/>
        </w:rPr>
        <w:t>Yann TRICHARD</w:t>
      </w:r>
      <w:r w:rsidRPr="001B19F1">
        <w:rPr>
          <w:rFonts w:asciiTheme="minorHAnsi" w:hAnsiTheme="minorHAnsi" w:cstheme="minorHAnsi"/>
          <w:sz w:val="22"/>
        </w:rPr>
        <w:t xml:space="preserve">. </w:t>
      </w:r>
    </w:p>
    <w:p w14:paraId="24F9DCFB" w14:textId="77777777" w:rsidR="001B19F1" w:rsidRPr="001B19F1" w:rsidRDefault="001B19F1" w:rsidP="001B19F1">
      <w:pPr>
        <w:rPr>
          <w:rFonts w:asciiTheme="minorHAnsi" w:eastAsia="Times New Roman" w:hAnsiTheme="minorHAnsi" w:cstheme="minorHAnsi"/>
          <w:color w:val="000000"/>
          <w:szCs w:val="24"/>
          <w:lang w:eastAsia="fr-FR"/>
        </w:rPr>
      </w:pPr>
    </w:p>
    <w:p w14:paraId="359FB570" w14:textId="39DE0B86" w:rsidR="001B19F1" w:rsidRDefault="001B19F1" w:rsidP="001B19F1">
      <w:pPr>
        <w:jc w:val="both"/>
        <w:rPr>
          <w:rFonts w:asciiTheme="minorHAnsi" w:eastAsia="Times New Roman" w:hAnsiTheme="minorHAnsi" w:cstheme="minorHAnsi"/>
          <w:color w:val="000000"/>
          <w:szCs w:val="24"/>
          <w:lang w:eastAsia="fr-FR"/>
        </w:rPr>
      </w:pPr>
      <w:r w:rsidRPr="001B19F1">
        <w:rPr>
          <w:rFonts w:asciiTheme="minorHAnsi" w:eastAsia="Times New Roman" w:hAnsiTheme="minorHAnsi" w:cstheme="minorHAnsi"/>
          <w:color w:val="000000"/>
          <w:szCs w:val="24"/>
          <w:lang w:eastAsia="fr-FR"/>
        </w:rPr>
        <w:t xml:space="preserve">Le contact référent du maitre d’ouvrage est </w:t>
      </w:r>
      <w:r>
        <w:rPr>
          <w:rFonts w:asciiTheme="minorHAnsi" w:eastAsia="Times New Roman" w:hAnsiTheme="minorHAnsi" w:cstheme="minorHAnsi"/>
          <w:color w:val="000000"/>
          <w:szCs w:val="24"/>
          <w:lang w:eastAsia="fr-FR"/>
        </w:rPr>
        <w:t xml:space="preserve">Olivier </w:t>
      </w:r>
      <w:r w:rsidR="00C23226">
        <w:rPr>
          <w:rFonts w:asciiTheme="minorHAnsi" w:eastAsia="Times New Roman" w:hAnsiTheme="minorHAnsi" w:cstheme="minorHAnsi"/>
          <w:color w:val="000000"/>
          <w:szCs w:val="24"/>
          <w:lang w:eastAsia="fr-FR"/>
        </w:rPr>
        <w:t>BOULDET</w:t>
      </w:r>
      <w:r w:rsidRPr="001B19F1">
        <w:rPr>
          <w:rFonts w:asciiTheme="minorHAnsi" w:eastAsia="Times New Roman" w:hAnsiTheme="minorHAnsi" w:cstheme="minorHAnsi"/>
          <w:color w:val="000000"/>
          <w:szCs w:val="24"/>
          <w:lang w:eastAsia="fr-FR"/>
        </w:rPr>
        <w:t xml:space="preserve">, </w:t>
      </w:r>
      <w:r w:rsidR="00B42707">
        <w:rPr>
          <w:rFonts w:asciiTheme="minorHAnsi" w:eastAsia="Times New Roman" w:hAnsiTheme="minorHAnsi" w:cstheme="minorHAnsi"/>
          <w:color w:val="000000"/>
          <w:szCs w:val="24"/>
          <w:lang w:eastAsia="fr-FR"/>
        </w:rPr>
        <w:t xml:space="preserve">chef de projet immobilier, </w:t>
      </w:r>
      <w:hyperlink r:id="rId11" w:history="1">
        <w:r w:rsidR="00B42707" w:rsidRPr="006F489B">
          <w:rPr>
            <w:rStyle w:val="Lienhypertexte"/>
            <w:rFonts w:asciiTheme="minorHAnsi" w:eastAsia="Times New Roman" w:hAnsiTheme="minorHAnsi" w:cstheme="minorHAnsi"/>
            <w:szCs w:val="24"/>
            <w:lang w:eastAsia="fr-FR"/>
          </w:rPr>
          <w:t>olivier.bouldet@44.cci.fr</w:t>
        </w:r>
      </w:hyperlink>
    </w:p>
    <w:p w14:paraId="34346647" w14:textId="77777777" w:rsidR="00B42707" w:rsidRDefault="00B42707" w:rsidP="001B19F1">
      <w:pPr>
        <w:jc w:val="both"/>
        <w:rPr>
          <w:rFonts w:asciiTheme="minorHAnsi" w:eastAsia="Times New Roman" w:hAnsiTheme="minorHAnsi" w:cstheme="minorHAnsi"/>
          <w:color w:val="000000"/>
          <w:szCs w:val="24"/>
          <w:lang w:eastAsia="fr-FR"/>
        </w:rPr>
      </w:pPr>
    </w:p>
    <w:p w14:paraId="55781A98" w14:textId="77777777" w:rsidR="0080107C" w:rsidRDefault="0080107C" w:rsidP="001B19F1">
      <w:pPr>
        <w:jc w:val="both"/>
        <w:rPr>
          <w:rFonts w:asciiTheme="minorHAnsi" w:eastAsia="Times New Roman" w:hAnsiTheme="minorHAnsi" w:cstheme="minorHAnsi"/>
          <w:color w:val="000000"/>
          <w:szCs w:val="24"/>
          <w:lang w:eastAsia="fr-FR"/>
        </w:rPr>
      </w:pPr>
    </w:p>
    <w:p w14:paraId="7A2EE81B" w14:textId="030394C9" w:rsidR="00B42707" w:rsidRDefault="00B42707" w:rsidP="00B42707">
      <w:pPr>
        <w:pStyle w:val="Titre2"/>
      </w:pPr>
      <w:bookmarkStart w:id="9" w:name="_Toc188982949"/>
      <w:r>
        <w:t>Équipe de maitrise d’œuvre (MOE)</w:t>
      </w:r>
      <w:bookmarkEnd w:id="9"/>
    </w:p>
    <w:p w14:paraId="66D71DED" w14:textId="77777777" w:rsidR="005C11D9" w:rsidRPr="005C11D9" w:rsidRDefault="005C11D9" w:rsidP="005C11D9">
      <w:pPr>
        <w:pStyle w:val="Default"/>
        <w:rPr>
          <w:rFonts w:asciiTheme="minorHAnsi" w:eastAsia="Calibri" w:hAnsiTheme="minorHAnsi" w:cs="Arial"/>
          <w:color w:val="auto"/>
          <w:sz w:val="22"/>
          <w:szCs w:val="16"/>
          <w:lang w:eastAsia="en-US"/>
        </w:rPr>
      </w:pPr>
    </w:p>
    <w:p w14:paraId="62880C12" w14:textId="77777777" w:rsidR="005C11D9" w:rsidRPr="002C4DA4" w:rsidRDefault="005C11D9" w:rsidP="005C11D9">
      <w:pPr>
        <w:pStyle w:val="Default"/>
        <w:rPr>
          <w:rFonts w:asciiTheme="minorHAnsi" w:eastAsia="Calibri" w:hAnsiTheme="minorHAnsi" w:cs="Arial"/>
          <w:b/>
          <w:bCs/>
          <w:color w:val="auto"/>
          <w:sz w:val="22"/>
          <w:szCs w:val="16"/>
          <w:u w:val="single"/>
          <w:lang w:eastAsia="en-US"/>
        </w:rPr>
      </w:pPr>
      <w:r w:rsidRPr="002C4DA4">
        <w:rPr>
          <w:rFonts w:asciiTheme="minorHAnsi" w:eastAsia="Calibri" w:hAnsiTheme="minorHAnsi" w:cs="Arial"/>
          <w:b/>
          <w:bCs/>
          <w:color w:val="auto"/>
          <w:sz w:val="22"/>
          <w:szCs w:val="16"/>
          <w:u w:val="single"/>
          <w:lang w:eastAsia="en-US"/>
        </w:rPr>
        <w:t xml:space="preserve">1er cotraitant et mandataire du groupement : </w:t>
      </w:r>
    </w:p>
    <w:p w14:paraId="5CA5ADEF" w14:textId="01B6F2AA" w:rsidR="005C11D9" w:rsidRPr="005C11D9" w:rsidRDefault="005C11D9" w:rsidP="005C11D9">
      <w:pPr>
        <w:pStyle w:val="Default"/>
        <w:rPr>
          <w:rFonts w:asciiTheme="minorHAnsi" w:eastAsia="Calibri" w:hAnsiTheme="minorHAnsi" w:cs="Arial"/>
          <w:color w:val="auto"/>
          <w:sz w:val="22"/>
          <w:szCs w:val="16"/>
          <w:lang w:eastAsia="en-US"/>
        </w:rPr>
      </w:pPr>
      <w:r w:rsidRPr="005C11D9">
        <w:rPr>
          <w:rFonts w:asciiTheme="minorHAnsi" w:eastAsia="Calibri" w:hAnsiTheme="minorHAnsi" w:cs="Arial"/>
          <w:color w:val="auto"/>
          <w:sz w:val="22"/>
          <w:szCs w:val="16"/>
          <w:lang w:eastAsia="en-US"/>
        </w:rPr>
        <w:t xml:space="preserve">SARL ATELIER TEQUI ARCHITECTES </w:t>
      </w:r>
    </w:p>
    <w:p w14:paraId="5B0E99C4" w14:textId="77777777" w:rsidR="005C11D9" w:rsidRPr="005C11D9" w:rsidRDefault="005C11D9" w:rsidP="005C11D9">
      <w:pPr>
        <w:pStyle w:val="Default"/>
        <w:rPr>
          <w:rFonts w:asciiTheme="minorHAnsi" w:eastAsia="Calibri" w:hAnsiTheme="minorHAnsi" w:cs="Arial"/>
          <w:color w:val="auto"/>
          <w:sz w:val="22"/>
          <w:szCs w:val="16"/>
          <w:lang w:eastAsia="en-US"/>
        </w:rPr>
      </w:pPr>
      <w:r w:rsidRPr="005C11D9">
        <w:rPr>
          <w:rFonts w:asciiTheme="minorHAnsi" w:eastAsia="Calibri" w:hAnsiTheme="minorHAnsi" w:cs="Arial"/>
          <w:color w:val="auto"/>
          <w:sz w:val="22"/>
          <w:szCs w:val="16"/>
          <w:lang w:eastAsia="en-US"/>
        </w:rPr>
        <w:t xml:space="preserve">10 Rue de Paradis </w:t>
      </w:r>
    </w:p>
    <w:p w14:paraId="5A2DDC47" w14:textId="5657F50A" w:rsidR="005C11D9" w:rsidRPr="005C11D9" w:rsidRDefault="005C11D9" w:rsidP="005C11D9">
      <w:pPr>
        <w:pStyle w:val="Default"/>
        <w:rPr>
          <w:rFonts w:asciiTheme="minorHAnsi" w:eastAsia="Calibri" w:hAnsiTheme="minorHAnsi" w:cs="Arial"/>
          <w:color w:val="auto"/>
          <w:sz w:val="22"/>
          <w:szCs w:val="16"/>
          <w:lang w:eastAsia="en-US"/>
        </w:rPr>
      </w:pPr>
      <w:r w:rsidRPr="005C11D9">
        <w:rPr>
          <w:rFonts w:asciiTheme="minorHAnsi" w:eastAsia="Calibri" w:hAnsiTheme="minorHAnsi" w:cs="Arial"/>
          <w:color w:val="auto"/>
          <w:sz w:val="22"/>
          <w:szCs w:val="16"/>
          <w:lang w:eastAsia="en-US"/>
        </w:rPr>
        <w:t>75010 P</w:t>
      </w:r>
      <w:r w:rsidR="007F123D">
        <w:rPr>
          <w:rFonts w:asciiTheme="minorHAnsi" w:eastAsia="Calibri" w:hAnsiTheme="minorHAnsi" w:cs="Arial"/>
          <w:color w:val="auto"/>
          <w:sz w:val="22"/>
          <w:szCs w:val="16"/>
          <w:lang w:eastAsia="en-US"/>
        </w:rPr>
        <w:t>aris</w:t>
      </w:r>
    </w:p>
    <w:p w14:paraId="050B4447" w14:textId="5469A7AF" w:rsidR="00B42707" w:rsidRDefault="005C11D9" w:rsidP="005C11D9">
      <w:pPr>
        <w:jc w:val="both"/>
        <w:rPr>
          <w:rFonts w:asciiTheme="minorHAnsi" w:hAnsiTheme="minorHAnsi" w:cs="Arial"/>
          <w:szCs w:val="16"/>
        </w:rPr>
      </w:pPr>
      <w:r w:rsidRPr="005C11D9">
        <w:rPr>
          <w:rFonts w:asciiTheme="minorHAnsi" w:hAnsiTheme="minorHAnsi" w:cs="Arial"/>
          <w:szCs w:val="16"/>
        </w:rPr>
        <w:t xml:space="preserve">Tél : </w:t>
      </w:r>
      <w:r w:rsidR="007A102A">
        <w:rPr>
          <w:rFonts w:asciiTheme="minorHAnsi" w:hAnsiTheme="minorHAnsi" w:cs="Arial"/>
          <w:szCs w:val="16"/>
        </w:rPr>
        <w:t>0</w:t>
      </w:r>
      <w:r w:rsidRPr="005C11D9">
        <w:rPr>
          <w:rFonts w:asciiTheme="minorHAnsi" w:hAnsiTheme="minorHAnsi" w:cs="Arial"/>
          <w:szCs w:val="16"/>
        </w:rPr>
        <w:t>1 48 01 03 08</w:t>
      </w:r>
    </w:p>
    <w:p w14:paraId="55DFE9A4" w14:textId="77777777" w:rsidR="00531785" w:rsidRPr="00531785" w:rsidRDefault="00531785" w:rsidP="00531785"/>
    <w:p w14:paraId="0A130CF3" w14:textId="56CF911E" w:rsidR="00531785" w:rsidRPr="00531785" w:rsidRDefault="00531785" w:rsidP="00531785">
      <w:pPr>
        <w:pStyle w:val="Default"/>
        <w:rPr>
          <w:rFonts w:asciiTheme="minorHAnsi" w:eastAsia="Calibri" w:hAnsiTheme="minorHAnsi" w:cs="Arial"/>
          <w:b/>
          <w:bCs/>
          <w:color w:val="auto"/>
          <w:sz w:val="22"/>
          <w:szCs w:val="16"/>
          <w:u w:val="single"/>
          <w:lang w:eastAsia="en-US"/>
        </w:rPr>
      </w:pPr>
      <w:r w:rsidRPr="00531785">
        <w:rPr>
          <w:rFonts w:asciiTheme="minorHAnsi" w:eastAsia="Calibri" w:hAnsiTheme="minorHAnsi" w:cs="Arial"/>
          <w:b/>
          <w:bCs/>
          <w:color w:val="auto"/>
          <w:sz w:val="22"/>
          <w:szCs w:val="16"/>
          <w:u w:val="single"/>
          <w:lang w:eastAsia="en-US"/>
        </w:rPr>
        <w:t>2ème cotraitant :</w:t>
      </w:r>
    </w:p>
    <w:p w14:paraId="17E48DFD" w14:textId="77777777" w:rsidR="00531785" w:rsidRPr="00531785" w:rsidRDefault="00531785" w:rsidP="00531785">
      <w:pPr>
        <w:rPr>
          <w:rFonts w:asciiTheme="minorHAnsi" w:hAnsiTheme="minorHAnsi" w:cs="Arial"/>
          <w:szCs w:val="16"/>
        </w:rPr>
      </w:pPr>
      <w:r w:rsidRPr="00531785">
        <w:rPr>
          <w:rFonts w:asciiTheme="minorHAnsi" w:hAnsiTheme="minorHAnsi" w:cs="Arial"/>
          <w:szCs w:val="16"/>
        </w:rPr>
        <w:t xml:space="preserve">BERIM </w:t>
      </w:r>
    </w:p>
    <w:p w14:paraId="6DC93D1F" w14:textId="79BB8BE0" w:rsidR="007F123D" w:rsidRPr="007F123D" w:rsidRDefault="007F123D" w:rsidP="007F123D">
      <w:pPr>
        <w:rPr>
          <w:rFonts w:asciiTheme="minorHAnsi" w:hAnsiTheme="minorHAnsi" w:cs="Arial"/>
          <w:szCs w:val="16"/>
        </w:rPr>
      </w:pPr>
      <w:r w:rsidRPr="007F123D">
        <w:rPr>
          <w:rFonts w:asciiTheme="minorHAnsi" w:hAnsiTheme="minorHAnsi" w:cs="Arial"/>
          <w:szCs w:val="16"/>
        </w:rPr>
        <w:t>3, boulevard Salvador Allende</w:t>
      </w:r>
    </w:p>
    <w:p w14:paraId="5C3AAE2B" w14:textId="48180770" w:rsidR="007F123D" w:rsidRDefault="007F123D" w:rsidP="007F123D">
      <w:pPr>
        <w:rPr>
          <w:rFonts w:asciiTheme="minorHAnsi" w:hAnsiTheme="minorHAnsi" w:cs="Arial"/>
          <w:szCs w:val="16"/>
        </w:rPr>
      </w:pPr>
      <w:r w:rsidRPr="007F123D">
        <w:rPr>
          <w:rFonts w:asciiTheme="minorHAnsi" w:hAnsiTheme="minorHAnsi" w:cs="Arial"/>
          <w:szCs w:val="16"/>
        </w:rPr>
        <w:t>44100</w:t>
      </w:r>
      <w:r>
        <w:rPr>
          <w:rFonts w:asciiTheme="minorHAnsi" w:hAnsiTheme="minorHAnsi" w:cs="Arial"/>
          <w:szCs w:val="16"/>
        </w:rPr>
        <w:t xml:space="preserve"> Nantes</w:t>
      </w:r>
    </w:p>
    <w:p w14:paraId="64559DF4" w14:textId="49A308FF" w:rsidR="007A102A" w:rsidRPr="007F123D" w:rsidRDefault="007A102A" w:rsidP="007F123D">
      <w:pPr>
        <w:rPr>
          <w:rFonts w:asciiTheme="minorHAnsi" w:hAnsiTheme="minorHAnsi" w:cs="Arial"/>
          <w:szCs w:val="16"/>
        </w:rPr>
      </w:pPr>
      <w:r w:rsidRPr="00A739BA">
        <w:rPr>
          <w:rFonts w:asciiTheme="minorHAnsi" w:hAnsiTheme="minorHAnsi" w:cs="Arial"/>
          <w:szCs w:val="16"/>
        </w:rPr>
        <w:t>Tél : 02 40 20 69 69</w:t>
      </w:r>
    </w:p>
    <w:p w14:paraId="7579EB79" w14:textId="77777777" w:rsidR="00863C3A" w:rsidRPr="00863C3A" w:rsidRDefault="00863C3A" w:rsidP="00863C3A">
      <w:pPr>
        <w:rPr>
          <w:rFonts w:asciiTheme="minorHAnsi" w:hAnsiTheme="minorHAnsi" w:cs="Arial"/>
          <w:szCs w:val="16"/>
        </w:rPr>
      </w:pPr>
    </w:p>
    <w:p w14:paraId="614B7458" w14:textId="57DF19EC" w:rsidR="00863C3A" w:rsidRPr="00863C3A" w:rsidRDefault="00863C3A" w:rsidP="00863C3A">
      <w:pPr>
        <w:rPr>
          <w:rFonts w:asciiTheme="minorHAnsi" w:hAnsiTheme="minorHAnsi" w:cs="Arial"/>
          <w:b/>
          <w:bCs/>
          <w:szCs w:val="16"/>
          <w:u w:val="single"/>
        </w:rPr>
      </w:pPr>
      <w:r w:rsidRPr="00863C3A">
        <w:rPr>
          <w:rFonts w:asciiTheme="minorHAnsi" w:hAnsiTheme="minorHAnsi" w:cs="Arial"/>
          <w:b/>
          <w:bCs/>
          <w:szCs w:val="16"/>
          <w:u w:val="single"/>
        </w:rPr>
        <w:t xml:space="preserve">3ème cotraitant : </w:t>
      </w:r>
    </w:p>
    <w:p w14:paraId="26BB49AF" w14:textId="77777777" w:rsidR="00863C3A" w:rsidRPr="00863C3A" w:rsidRDefault="00863C3A" w:rsidP="00863C3A">
      <w:pPr>
        <w:rPr>
          <w:rFonts w:asciiTheme="minorHAnsi" w:hAnsiTheme="minorHAnsi" w:cs="Arial"/>
          <w:szCs w:val="16"/>
        </w:rPr>
      </w:pPr>
      <w:r w:rsidRPr="00863C3A">
        <w:rPr>
          <w:rFonts w:asciiTheme="minorHAnsi" w:hAnsiTheme="minorHAnsi" w:cs="Arial"/>
          <w:szCs w:val="16"/>
        </w:rPr>
        <w:t xml:space="preserve">AGI2D </w:t>
      </w:r>
    </w:p>
    <w:p w14:paraId="7A067FC2" w14:textId="77777777" w:rsidR="00863C3A" w:rsidRPr="00863C3A" w:rsidRDefault="00863C3A" w:rsidP="00863C3A">
      <w:pPr>
        <w:rPr>
          <w:rFonts w:asciiTheme="minorHAnsi" w:hAnsiTheme="minorHAnsi" w:cs="Arial"/>
          <w:szCs w:val="16"/>
        </w:rPr>
      </w:pPr>
      <w:r w:rsidRPr="00863C3A">
        <w:rPr>
          <w:rFonts w:asciiTheme="minorHAnsi" w:hAnsiTheme="minorHAnsi" w:cs="Arial"/>
          <w:szCs w:val="16"/>
        </w:rPr>
        <w:t xml:space="preserve">Immeuble New </w:t>
      </w:r>
      <w:proofErr w:type="spellStart"/>
      <w:r w:rsidRPr="00863C3A">
        <w:rPr>
          <w:rFonts w:asciiTheme="minorHAnsi" w:hAnsiTheme="minorHAnsi" w:cs="Arial"/>
          <w:szCs w:val="16"/>
        </w:rPr>
        <w:t>Wave</w:t>
      </w:r>
      <w:proofErr w:type="spellEnd"/>
      <w:r w:rsidRPr="00863C3A">
        <w:rPr>
          <w:rFonts w:asciiTheme="minorHAnsi" w:hAnsiTheme="minorHAnsi" w:cs="Arial"/>
          <w:szCs w:val="16"/>
        </w:rPr>
        <w:t xml:space="preserve"> </w:t>
      </w:r>
    </w:p>
    <w:p w14:paraId="666036BA" w14:textId="77777777" w:rsidR="00863C3A" w:rsidRPr="00863C3A" w:rsidRDefault="00863C3A" w:rsidP="00863C3A">
      <w:pPr>
        <w:rPr>
          <w:rFonts w:asciiTheme="minorHAnsi" w:hAnsiTheme="minorHAnsi" w:cs="Arial"/>
          <w:szCs w:val="16"/>
        </w:rPr>
      </w:pPr>
      <w:r w:rsidRPr="00863C3A">
        <w:rPr>
          <w:rFonts w:asciiTheme="minorHAnsi" w:hAnsiTheme="minorHAnsi" w:cs="Arial"/>
          <w:szCs w:val="16"/>
        </w:rPr>
        <w:t xml:space="preserve">51 Rue Paul Meurice </w:t>
      </w:r>
    </w:p>
    <w:p w14:paraId="14206426" w14:textId="05A38607" w:rsidR="00863C3A" w:rsidRDefault="00863C3A" w:rsidP="00863C3A">
      <w:pPr>
        <w:rPr>
          <w:rFonts w:asciiTheme="minorHAnsi" w:hAnsiTheme="minorHAnsi" w:cs="Arial"/>
          <w:szCs w:val="16"/>
        </w:rPr>
      </w:pPr>
      <w:r w:rsidRPr="00863C3A">
        <w:rPr>
          <w:rFonts w:asciiTheme="minorHAnsi" w:hAnsiTheme="minorHAnsi" w:cs="Arial"/>
          <w:szCs w:val="16"/>
        </w:rPr>
        <w:t>75020 Paris</w:t>
      </w:r>
    </w:p>
    <w:p w14:paraId="59FB364B" w14:textId="6FC24A87" w:rsidR="00DF3651" w:rsidRPr="00863C3A" w:rsidRDefault="00DF3651" w:rsidP="00DF3651">
      <w:pPr>
        <w:rPr>
          <w:rFonts w:asciiTheme="minorHAnsi" w:hAnsiTheme="minorHAnsi" w:cs="Arial"/>
          <w:szCs w:val="16"/>
        </w:rPr>
      </w:pPr>
      <w:r w:rsidRPr="00DF3651">
        <w:rPr>
          <w:rFonts w:asciiTheme="minorHAnsi" w:hAnsiTheme="minorHAnsi" w:cs="Arial"/>
          <w:szCs w:val="16"/>
        </w:rPr>
        <w:t>Tél : 01 83 37 17 17</w:t>
      </w:r>
    </w:p>
    <w:p w14:paraId="75036B6F" w14:textId="77777777" w:rsidR="003D3129" w:rsidRDefault="003D3129" w:rsidP="003D3129">
      <w:pPr>
        <w:rPr>
          <w:lang w:eastAsia="fr-FR"/>
        </w:rPr>
      </w:pPr>
    </w:p>
    <w:p w14:paraId="21B77853" w14:textId="6C1BAD86" w:rsidR="00164C3A" w:rsidRPr="00164C3A" w:rsidRDefault="00164C3A" w:rsidP="00164C3A">
      <w:pPr>
        <w:rPr>
          <w:rFonts w:asciiTheme="minorHAnsi" w:hAnsiTheme="minorHAnsi" w:cs="Arial"/>
          <w:b/>
          <w:bCs/>
          <w:szCs w:val="16"/>
          <w:u w:val="single"/>
        </w:rPr>
      </w:pPr>
      <w:r w:rsidRPr="00164C3A">
        <w:rPr>
          <w:rFonts w:asciiTheme="minorHAnsi" w:hAnsiTheme="minorHAnsi" w:cs="Arial"/>
          <w:b/>
          <w:bCs/>
          <w:szCs w:val="16"/>
          <w:u w:val="single"/>
        </w:rPr>
        <w:t>4ème cotraitant :</w:t>
      </w:r>
    </w:p>
    <w:p w14:paraId="168FDD6C" w14:textId="77777777" w:rsidR="00164C3A" w:rsidRPr="00164C3A" w:rsidRDefault="00164C3A" w:rsidP="00164C3A">
      <w:pPr>
        <w:rPr>
          <w:rFonts w:asciiTheme="minorHAnsi" w:hAnsiTheme="minorHAnsi" w:cs="Arial"/>
          <w:szCs w:val="16"/>
        </w:rPr>
      </w:pPr>
      <w:r w:rsidRPr="00164C3A">
        <w:rPr>
          <w:rFonts w:asciiTheme="minorHAnsi" w:hAnsiTheme="minorHAnsi" w:cs="Arial"/>
          <w:szCs w:val="16"/>
        </w:rPr>
        <w:t>ALHYANGE</w:t>
      </w:r>
    </w:p>
    <w:p w14:paraId="282E46D6" w14:textId="77777777" w:rsidR="00164C3A" w:rsidRPr="00164C3A" w:rsidRDefault="00164C3A" w:rsidP="00164C3A">
      <w:pPr>
        <w:rPr>
          <w:rFonts w:asciiTheme="minorHAnsi" w:hAnsiTheme="minorHAnsi" w:cs="Arial"/>
          <w:szCs w:val="16"/>
        </w:rPr>
      </w:pPr>
      <w:r w:rsidRPr="00164C3A">
        <w:rPr>
          <w:rFonts w:asciiTheme="minorHAnsi" w:hAnsiTheme="minorHAnsi" w:cs="Arial"/>
          <w:szCs w:val="16"/>
        </w:rPr>
        <w:t>51-53 Avenue du Grésillé</w:t>
      </w:r>
    </w:p>
    <w:p w14:paraId="126047FA" w14:textId="6A53DA80" w:rsidR="00164C3A" w:rsidRPr="00164C3A" w:rsidRDefault="00164C3A" w:rsidP="00164C3A">
      <w:pPr>
        <w:rPr>
          <w:rFonts w:asciiTheme="minorHAnsi" w:hAnsiTheme="minorHAnsi" w:cs="Arial"/>
          <w:szCs w:val="16"/>
        </w:rPr>
      </w:pPr>
      <w:r w:rsidRPr="00164C3A">
        <w:rPr>
          <w:rFonts w:asciiTheme="minorHAnsi" w:hAnsiTheme="minorHAnsi" w:cs="Arial"/>
          <w:szCs w:val="16"/>
        </w:rPr>
        <w:t>49000 A</w:t>
      </w:r>
      <w:r>
        <w:rPr>
          <w:rFonts w:asciiTheme="minorHAnsi" w:hAnsiTheme="minorHAnsi" w:cs="Arial"/>
          <w:szCs w:val="16"/>
        </w:rPr>
        <w:t>ngers</w:t>
      </w:r>
    </w:p>
    <w:p w14:paraId="19F2D218" w14:textId="5C1B401D" w:rsidR="00863C3A" w:rsidRDefault="00164C3A" w:rsidP="00164C3A">
      <w:pPr>
        <w:rPr>
          <w:rFonts w:asciiTheme="minorHAnsi" w:hAnsiTheme="minorHAnsi" w:cs="Arial"/>
          <w:szCs w:val="16"/>
        </w:rPr>
      </w:pPr>
      <w:r w:rsidRPr="00164C3A">
        <w:rPr>
          <w:rFonts w:asciiTheme="minorHAnsi" w:hAnsiTheme="minorHAnsi" w:cs="Arial"/>
          <w:szCs w:val="16"/>
        </w:rPr>
        <w:t xml:space="preserve">Tél : </w:t>
      </w:r>
      <w:r w:rsidR="002E5498">
        <w:rPr>
          <w:rFonts w:asciiTheme="minorHAnsi" w:hAnsiTheme="minorHAnsi" w:cs="Arial"/>
          <w:szCs w:val="16"/>
        </w:rPr>
        <w:t>0</w:t>
      </w:r>
      <w:r w:rsidRPr="00164C3A">
        <w:rPr>
          <w:rFonts w:asciiTheme="minorHAnsi" w:hAnsiTheme="minorHAnsi" w:cs="Arial"/>
          <w:szCs w:val="16"/>
        </w:rPr>
        <w:t>2 85 67 00 80</w:t>
      </w:r>
    </w:p>
    <w:p w14:paraId="0B397938" w14:textId="77777777" w:rsidR="002E5498" w:rsidRPr="002E5498" w:rsidRDefault="002E5498" w:rsidP="002E5498">
      <w:pPr>
        <w:rPr>
          <w:rFonts w:asciiTheme="minorHAnsi" w:hAnsiTheme="minorHAnsi" w:cs="Arial"/>
          <w:szCs w:val="16"/>
        </w:rPr>
      </w:pPr>
    </w:p>
    <w:p w14:paraId="36EC1CB5" w14:textId="6A77BDE7" w:rsidR="002E5498" w:rsidRPr="002E5498" w:rsidRDefault="002E5498" w:rsidP="002E5498">
      <w:pPr>
        <w:rPr>
          <w:rFonts w:asciiTheme="minorHAnsi" w:hAnsiTheme="minorHAnsi" w:cs="Arial"/>
          <w:b/>
          <w:bCs/>
          <w:szCs w:val="16"/>
          <w:u w:val="single"/>
        </w:rPr>
      </w:pPr>
      <w:r w:rsidRPr="002E5498">
        <w:rPr>
          <w:rFonts w:asciiTheme="minorHAnsi" w:hAnsiTheme="minorHAnsi" w:cs="Arial"/>
          <w:b/>
          <w:bCs/>
          <w:szCs w:val="16"/>
          <w:u w:val="single"/>
        </w:rPr>
        <w:t xml:space="preserve">5ème cotraitant : </w:t>
      </w:r>
    </w:p>
    <w:p w14:paraId="1B160A8C" w14:textId="78ADB6EB" w:rsidR="002E5498" w:rsidRPr="00A739BA" w:rsidRDefault="00E50DEA" w:rsidP="002E5498">
      <w:pPr>
        <w:rPr>
          <w:rFonts w:asciiTheme="minorHAnsi" w:hAnsiTheme="minorHAnsi" w:cs="Arial"/>
          <w:szCs w:val="16"/>
        </w:rPr>
      </w:pPr>
      <w:r w:rsidRPr="00A739BA">
        <w:rPr>
          <w:rFonts w:asciiTheme="minorHAnsi" w:hAnsiTheme="minorHAnsi" w:cs="Arial"/>
          <w:szCs w:val="16"/>
        </w:rPr>
        <w:t xml:space="preserve">Fabrice </w:t>
      </w:r>
      <w:r w:rsidR="002E5498" w:rsidRPr="00A739BA">
        <w:rPr>
          <w:rFonts w:asciiTheme="minorHAnsi" w:hAnsiTheme="minorHAnsi" w:cs="Arial"/>
          <w:szCs w:val="16"/>
        </w:rPr>
        <w:t xml:space="preserve">COCHET </w:t>
      </w:r>
      <w:r w:rsidRPr="00A739BA">
        <w:rPr>
          <w:rFonts w:asciiTheme="minorHAnsi" w:hAnsiTheme="minorHAnsi" w:cs="Arial"/>
          <w:szCs w:val="16"/>
        </w:rPr>
        <w:t>&amp; Yelka ORLIC</w:t>
      </w:r>
    </w:p>
    <w:p w14:paraId="379F5894" w14:textId="77777777" w:rsidR="002E5498" w:rsidRPr="00A739BA" w:rsidRDefault="002E5498" w:rsidP="002E5498">
      <w:pPr>
        <w:rPr>
          <w:rFonts w:asciiTheme="minorHAnsi" w:hAnsiTheme="minorHAnsi" w:cs="Arial"/>
          <w:szCs w:val="16"/>
        </w:rPr>
      </w:pPr>
      <w:r w:rsidRPr="00A739BA">
        <w:rPr>
          <w:rFonts w:asciiTheme="minorHAnsi" w:hAnsiTheme="minorHAnsi" w:cs="Arial"/>
          <w:szCs w:val="16"/>
        </w:rPr>
        <w:t xml:space="preserve">5 Rue </w:t>
      </w:r>
      <w:proofErr w:type="spellStart"/>
      <w:r w:rsidRPr="00A739BA">
        <w:rPr>
          <w:rFonts w:asciiTheme="minorHAnsi" w:hAnsiTheme="minorHAnsi" w:cs="Arial"/>
          <w:szCs w:val="16"/>
        </w:rPr>
        <w:t>Leneveux</w:t>
      </w:r>
      <w:proofErr w:type="spellEnd"/>
      <w:r w:rsidRPr="00A739BA">
        <w:rPr>
          <w:rFonts w:asciiTheme="minorHAnsi" w:hAnsiTheme="minorHAnsi" w:cs="Arial"/>
          <w:szCs w:val="16"/>
        </w:rPr>
        <w:t xml:space="preserve"> </w:t>
      </w:r>
    </w:p>
    <w:p w14:paraId="53ACED0F" w14:textId="6CADCC90" w:rsidR="00E37427" w:rsidRDefault="002E5498" w:rsidP="002E5498">
      <w:pPr>
        <w:rPr>
          <w:rFonts w:asciiTheme="minorHAnsi" w:hAnsiTheme="minorHAnsi" w:cs="Arial"/>
          <w:szCs w:val="16"/>
        </w:rPr>
      </w:pPr>
      <w:r w:rsidRPr="00A739BA">
        <w:rPr>
          <w:rFonts w:asciiTheme="minorHAnsi" w:hAnsiTheme="minorHAnsi" w:cs="Arial"/>
          <w:szCs w:val="16"/>
        </w:rPr>
        <w:t>75014 Paris</w:t>
      </w:r>
    </w:p>
    <w:p w14:paraId="5287ED5F" w14:textId="77777777" w:rsidR="00E37427" w:rsidRPr="00550481" w:rsidRDefault="00E37427" w:rsidP="00E37427">
      <w:pPr>
        <w:pStyle w:val="Corpsdetexte"/>
        <w:rPr>
          <w:rFonts w:asciiTheme="minorHAnsi" w:hAnsiTheme="minorHAnsi" w:cs="Arial"/>
          <w:i/>
          <w:sz w:val="22"/>
          <w:szCs w:val="22"/>
        </w:rPr>
      </w:pPr>
    </w:p>
    <w:p w14:paraId="43AA2DB4" w14:textId="5FB7898B" w:rsidR="00E37427" w:rsidRDefault="00E37427" w:rsidP="00E37427">
      <w:pPr>
        <w:pStyle w:val="Titre2"/>
      </w:pPr>
      <w:bookmarkStart w:id="10" w:name="_Toc188982950"/>
      <w:r>
        <w:t>Contrôleur Technique</w:t>
      </w:r>
      <w:bookmarkEnd w:id="10"/>
    </w:p>
    <w:p w14:paraId="4EDADC08" w14:textId="77777777" w:rsidR="00D951AB" w:rsidRPr="00A04F14" w:rsidRDefault="00D951AB" w:rsidP="002E5498">
      <w:pPr>
        <w:rPr>
          <w:rFonts w:asciiTheme="minorHAnsi" w:hAnsiTheme="minorHAnsi" w:cstheme="minorHAnsi"/>
        </w:rPr>
      </w:pPr>
      <w:r w:rsidRPr="00A04F14">
        <w:rPr>
          <w:rFonts w:asciiTheme="minorHAnsi" w:hAnsiTheme="minorHAnsi" w:cstheme="minorHAnsi"/>
        </w:rPr>
        <w:t>APAVE</w:t>
      </w:r>
    </w:p>
    <w:p w14:paraId="1B32875F" w14:textId="77777777" w:rsidR="00D951AB" w:rsidRPr="00A04F14" w:rsidRDefault="00D951AB" w:rsidP="002E5498">
      <w:pPr>
        <w:rPr>
          <w:rFonts w:asciiTheme="minorHAnsi" w:hAnsiTheme="minorHAnsi" w:cstheme="minorHAnsi"/>
        </w:rPr>
      </w:pPr>
      <w:r w:rsidRPr="00A04F14">
        <w:rPr>
          <w:rFonts w:asciiTheme="minorHAnsi" w:hAnsiTheme="minorHAnsi" w:cstheme="minorHAnsi"/>
        </w:rPr>
        <w:t xml:space="preserve">5 rue de la </w:t>
      </w:r>
      <w:proofErr w:type="spellStart"/>
      <w:r w:rsidRPr="00A04F14">
        <w:rPr>
          <w:rFonts w:asciiTheme="minorHAnsi" w:hAnsiTheme="minorHAnsi" w:cstheme="minorHAnsi"/>
        </w:rPr>
        <w:t>Johardière</w:t>
      </w:r>
      <w:proofErr w:type="spellEnd"/>
    </w:p>
    <w:p w14:paraId="28054F6D" w14:textId="77777777" w:rsidR="00D951AB" w:rsidRPr="00A04F14" w:rsidRDefault="00D951AB" w:rsidP="002E5498">
      <w:pPr>
        <w:rPr>
          <w:rFonts w:asciiTheme="minorHAnsi" w:hAnsiTheme="minorHAnsi" w:cstheme="minorHAnsi"/>
        </w:rPr>
      </w:pPr>
      <w:r w:rsidRPr="00A04F14">
        <w:rPr>
          <w:rFonts w:asciiTheme="minorHAnsi" w:hAnsiTheme="minorHAnsi" w:cstheme="minorHAnsi"/>
        </w:rPr>
        <w:lastRenderedPageBreak/>
        <w:t>44800 Saint-Herblain</w:t>
      </w:r>
    </w:p>
    <w:p w14:paraId="1F8A28EA" w14:textId="06171C50" w:rsidR="00E37427" w:rsidRPr="00D951AB" w:rsidRDefault="00D951AB" w:rsidP="002E5498">
      <w:pPr>
        <w:rPr>
          <w:rFonts w:asciiTheme="minorHAnsi" w:hAnsiTheme="minorHAnsi" w:cstheme="minorHAnsi"/>
          <w:szCs w:val="16"/>
        </w:rPr>
      </w:pPr>
      <w:r w:rsidRPr="00A04F14">
        <w:rPr>
          <w:rFonts w:asciiTheme="minorHAnsi" w:hAnsiTheme="minorHAnsi" w:cstheme="minorHAnsi"/>
        </w:rPr>
        <w:t xml:space="preserve">Tél : </w:t>
      </w:r>
      <w:r w:rsidR="007A102A" w:rsidRPr="00A04F14">
        <w:rPr>
          <w:rFonts w:asciiTheme="minorHAnsi" w:hAnsiTheme="minorHAnsi" w:cstheme="minorHAnsi"/>
        </w:rPr>
        <w:t>02 40 38 80 10</w:t>
      </w:r>
    </w:p>
    <w:p w14:paraId="5658F0E7" w14:textId="77777777" w:rsidR="00266847" w:rsidRPr="00550481" w:rsidRDefault="00266847" w:rsidP="00266847">
      <w:pPr>
        <w:pStyle w:val="Corpsdetexte"/>
        <w:rPr>
          <w:rFonts w:asciiTheme="minorHAnsi" w:hAnsiTheme="minorHAnsi" w:cs="Arial"/>
          <w:i/>
          <w:sz w:val="22"/>
          <w:szCs w:val="22"/>
        </w:rPr>
      </w:pPr>
    </w:p>
    <w:p w14:paraId="2D1EA6A2" w14:textId="7EB4C813" w:rsidR="00266847" w:rsidRDefault="00266847" w:rsidP="00266847">
      <w:pPr>
        <w:pStyle w:val="Titre2"/>
      </w:pPr>
      <w:bookmarkStart w:id="11" w:name="_Toc188982951"/>
      <w:r>
        <w:t>Sécurité et Protection de la Santé des Travailleurs</w:t>
      </w:r>
      <w:bookmarkEnd w:id="11"/>
    </w:p>
    <w:p w14:paraId="46A3C1EB" w14:textId="77777777" w:rsidR="007A102A" w:rsidRPr="00ED478F" w:rsidRDefault="007A102A" w:rsidP="00CD1377">
      <w:pPr>
        <w:jc w:val="both"/>
        <w:rPr>
          <w:rFonts w:asciiTheme="minorHAnsi" w:hAnsiTheme="minorHAnsi" w:cstheme="minorHAnsi"/>
        </w:rPr>
      </w:pPr>
      <w:r w:rsidRPr="00ED478F">
        <w:rPr>
          <w:rFonts w:asciiTheme="minorHAnsi" w:hAnsiTheme="minorHAnsi" w:cstheme="minorHAnsi"/>
        </w:rPr>
        <w:t>ATAE 44</w:t>
      </w:r>
    </w:p>
    <w:p w14:paraId="689D109C" w14:textId="77777777" w:rsidR="007A102A" w:rsidRPr="00ED478F" w:rsidRDefault="007A102A" w:rsidP="00CD1377">
      <w:pPr>
        <w:jc w:val="both"/>
        <w:rPr>
          <w:rFonts w:asciiTheme="minorHAnsi" w:hAnsiTheme="minorHAnsi" w:cstheme="minorHAnsi"/>
        </w:rPr>
      </w:pPr>
      <w:r w:rsidRPr="00ED478F">
        <w:rPr>
          <w:rFonts w:asciiTheme="minorHAnsi" w:hAnsiTheme="minorHAnsi" w:cstheme="minorHAnsi"/>
        </w:rPr>
        <w:t>12 avenue Jules Verne</w:t>
      </w:r>
    </w:p>
    <w:p w14:paraId="3B1A80B7" w14:textId="3B4F3E6C" w:rsidR="007A102A" w:rsidRPr="00ED478F" w:rsidRDefault="007A102A" w:rsidP="00CD1377">
      <w:pPr>
        <w:jc w:val="both"/>
        <w:rPr>
          <w:rFonts w:asciiTheme="minorHAnsi" w:hAnsiTheme="minorHAnsi" w:cstheme="minorHAnsi"/>
        </w:rPr>
      </w:pPr>
      <w:r w:rsidRPr="00ED478F">
        <w:rPr>
          <w:rFonts w:asciiTheme="minorHAnsi" w:hAnsiTheme="minorHAnsi" w:cstheme="minorHAnsi"/>
        </w:rPr>
        <w:t>44230 St-Sébastien-sur-Loire</w:t>
      </w:r>
    </w:p>
    <w:p w14:paraId="5259C1C2" w14:textId="6FF61A74" w:rsidR="00B910D4" w:rsidRPr="007A102A" w:rsidRDefault="007A102A" w:rsidP="00CD1377">
      <w:pPr>
        <w:jc w:val="both"/>
        <w:rPr>
          <w:rFonts w:asciiTheme="minorHAnsi" w:hAnsiTheme="minorHAnsi" w:cstheme="minorHAnsi"/>
          <w:color w:val="000000"/>
        </w:rPr>
      </w:pPr>
      <w:r w:rsidRPr="00ED478F">
        <w:rPr>
          <w:rFonts w:asciiTheme="minorHAnsi" w:hAnsiTheme="minorHAnsi" w:cstheme="minorHAnsi"/>
        </w:rPr>
        <w:t>Tél : 02 51 71 93 30</w:t>
      </w:r>
    </w:p>
    <w:p w14:paraId="3D700FEA" w14:textId="77777777" w:rsidR="00245B7A" w:rsidRPr="007A102A" w:rsidRDefault="00245B7A" w:rsidP="00245B7A">
      <w:pPr>
        <w:pStyle w:val="Corpsdetexte"/>
        <w:rPr>
          <w:rFonts w:asciiTheme="minorHAnsi" w:hAnsiTheme="minorHAnsi" w:cstheme="minorHAnsi"/>
          <w:i/>
          <w:sz w:val="22"/>
          <w:szCs w:val="22"/>
        </w:rPr>
      </w:pPr>
    </w:p>
    <w:p w14:paraId="0F1F63D8" w14:textId="1A741802" w:rsidR="00245B7A" w:rsidRDefault="00245B7A" w:rsidP="00245B7A">
      <w:pPr>
        <w:pStyle w:val="Titre2"/>
      </w:pPr>
      <w:bookmarkStart w:id="12" w:name="_Toc188982952"/>
      <w:r>
        <w:t>Ordonnancement Pilotage et Coordination</w:t>
      </w:r>
      <w:bookmarkEnd w:id="12"/>
    </w:p>
    <w:p w14:paraId="3E7444A6" w14:textId="77777777" w:rsidR="007A102A" w:rsidRPr="002062CD" w:rsidRDefault="007A102A" w:rsidP="00245B7A">
      <w:pPr>
        <w:rPr>
          <w:rFonts w:asciiTheme="minorHAnsi" w:hAnsiTheme="minorHAnsi" w:cstheme="minorHAnsi"/>
        </w:rPr>
      </w:pPr>
      <w:r w:rsidRPr="002062CD">
        <w:rPr>
          <w:rFonts w:asciiTheme="minorHAnsi" w:hAnsiTheme="minorHAnsi" w:cstheme="minorHAnsi"/>
        </w:rPr>
        <w:t>GOTEC</w:t>
      </w:r>
    </w:p>
    <w:p w14:paraId="160133D2" w14:textId="63985688" w:rsidR="00E50DEA" w:rsidRPr="002062CD" w:rsidRDefault="007A102A" w:rsidP="00245B7A">
      <w:pPr>
        <w:rPr>
          <w:rFonts w:asciiTheme="minorHAnsi" w:hAnsiTheme="minorHAnsi" w:cstheme="minorHAnsi"/>
        </w:rPr>
      </w:pPr>
      <w:r w:rsidRPr="002062CD">
        <w:rPr>
          <w:rFonts w:asciiTheme="minorHAnsi" w:hAnsiTheme="minorHAnsi" w:cstheme="minorHAnsi"/>
        </w:rPr>
        <w:t>1 rue du Nouveau Bêle</w:t>
      </w:r>
    </w:p>
    <w:p w14:paraId="77B0E40A" w14:textId="6CA305FC" w:rsidR="007A102A" w:rsidRPr="002062CD" w:rsidRDefault="007A102A" w:rsidP="00245B7A">
      <w:pPr>
        <w:rPr>
          <w:rFonts w:asciiTheme="minorHAnsi" w:hAnsiTheme="minorHAnsi" w:cstheme="minorHAnsi"/>
        </w:rPr>
      </w:pPr>
      <w:r w:rsidRPr="002062CD">
        <w:rPr>
          <w:rFonts w:asciiTheme="minorHAnsi" w:hAnsiTheme="minorHAnsi" w:cstheme="minorHAnsi"/>
        </w:rPr>
        <w:t>44470 Car</w:t>
      </w:r>
      <w:r w:rsidR="002062CD" w:rsidRPr="002062CD">
        <w:rPr>
          <w:rFonts w:asciiTheme="minorHAnsi" w:hAnsiTheme="minorHAnsi" w:cstheme="minorHAnsi"/>
        </w:rPr>
        <w:t>que</w:t>
      </w:r>
      <w:r w:rsidRPr="002062CD">
        <w:rPr>
          <w:rFonts w:asciiTheme="minorHAnsi" w:hAnsiTheme="minorHAnsi" w:cstheme="minorHAnsi"/>
        </w:rPr>
        <w:t>fou</w:t>
      </w:r>
    </w:p>
    <w:p w14:paraId="2E806C94" w14:textId="3DA76226" w:rsidR="007A102A" w:rsidRPr="002062CD" w:rsidRDefault="007A102A" w:rsidP="00245B7A">
      <w:pPr>
        <w:rPr>
          <w:rFonts w:asciiTheme="minorHAnsi" w:hAnsiTheme="minorHAnsi" w:cstheme="minorHAnsi"/>
        </w:rPr>
      </w:pPr>
      <w:r w:rsidRPr="002062CD">
        <w:rPr>
          <w:rFonts w:asciiTheme="minorHAnsi" w:hAnsiTheme="minorHAnsi" w:cstheme="minorHAnsi"/>
        </w:rPr>
        <w:t>Tél : 09 77 72 33 86</w:t>
      </w:r>
    </w:p>
    <w:p w14:paraId="65ECC8AA" w14:textId="77777777" w:rsidR="0080107C" w:rsidRPr="007A102A" w:rsidRDefault="0080107C" w:rsidP="0080107C">
      <w:pPr>
        <w:jc w:val="both"/>
        <w:rPr>
          <w:rFonts w:asciiTheme="minorHAnsi" w:hAnsiTheme="minorHAnsi" w:cstheme="minorHAnsi"/>
          <w:color w:val="000000"/>
        </w:rPr>
      </w:pPr>
    </w:p>
    <w:p w14:paraId="47DB0FD4" w14:textId="6E487EEA" w:rsidR="0080107C" w:rsidRDefault="0080107C" w:rsidP="002E71E4">
      <w:pPr>
        <w:pStyle w:val="Titre1"/>
        <w:numPr>
          <w:ilvl w:val="0"/>
          <w:numId w:val="4"/>
        </w:numPr>
        <w:rPr>
          <w:rFonts w:asciiTheme="minorHAnsi" w:hAnsiTheme="minorHAnsi"/>
        </w:rPr>
      </w:pPr>
      <w:bookmarkStart w:id="13" w:name="_Toc188982953"/>
      <w:r>
        <w:rPr>
          <w:rFonts w:asciiTheme="minorHAnsi" w:hAnsiTheme="minorHAnsi"/>
        </w:rPr>
        <w:t>OBLIGATION DES PARTIES</w:t>
      </w:r>
      <w:bookmarkEnd w:id="13"/>
    </w:p>
    <w:p w14:paraId="37E8D3A5" w14:textId="77777777" w:rsidR="0080107C" w:rsidRDefault="0080107C" w:rsidP="0080107C">
      <w:pPr>
        <w:rPr>
          <w:lang w:eastAsia="fr-FR"/>
        </w:rPr>
      </w:pPr>
    </w:p>
    <w:p w14:paraId="3FB3F94C" w14:textId="241BFA16" w:rsidR="0080107C" w:rsidRDefault="00766E01" w:rsidP="00766E01">
      <w:pPr>
        <w:jc w:val="both"/>
        <w:rPr>
          <w:rFonts w:asciiTheme="minorHAnsi" w:hAnsiTheme="minorHAnsi" w:cs="Arial"/>
          <w:szCs w:val="16"/>
        </w:rPr>
      </w:pPr>
      <w:r w:rsidRPr="00766E01">
        <w:rPr>
          <w:rFonts w:asciiTheme="minorHAnsi" w:hAnsiTheme="minorHAnsi" w:cs="Arial"/>
          <w:szCs w:val="16"/>
        </w:rPr>
        <w:t>En dérogation à l’article 3.1 du CCAG Travaux, la notification de tous les documents transmis au</w:t>
      </w:r>
      <w:r>
        <w:rPr>
          <w:rFonts w:asciiTheme="minorHAnsi" w:hAnsiTheme="minorHAnsi" w:cs="Arial"/>
          <w:szCs w:val="16"/>
        </w:rPr>
        <w:t>x</w:t>
      </w:r>
      <w:r w:rsidRPr="00766E01">
        <w:rPr>
          <w:rFonts w:asciiTheme="minorHAnsi" w:hAnsiTheme="minorHAnsi" w:cs="Arial"/>
          <w:szCs w:val="16"/>
        </w:rPr>
        <w:t xml:space="preserve"> titulaire</w:t>
      </w:r>
      <w:r>
        <w:rPr>
          <w:rFonts w:asciiTheme="minorHAnsi" w:hAnsiTheme="minorHAnsi" w:cs="Arial"/>
          <w:szCs w:val="16"/>
        </w:rPr>
        <w:t>s</w:t>
      </w:r>
      <w:r w:rsidRPr="00766E01">
        <w:rPr>
          <w:rFonts w:asciiTheme="minorHAnsi" w:hAnsiTheme="minorHAnsi" w:cs="Arial"/>
          <w:szCs w:val="16"/>
        </w:rPr>
        <w:t xml:space="preserve"> dans le cadre de son marché, se fera de façon dématérialisée. Il en va de même pour les documents transmis du titulaire au maitre d’ouvrage ou à son représentant. L’éventuelle</w:t>
      </w:r>
      <w:r w:rsidR="00936324">
        <w:rPr>
          <w:rFonts w:asciiTheme="minorHAnsi" w:hAnsiTheme="minorHAnsi" w:cs="Arial"/>
          <w:szCs w:val="16"/>
        </w:rPr>
        <w:t xml:space="preserve"> </w:t>
      </w:r>
      <w:proofErr w:type="spellStart"/>
      <w:r w:rsidRPr="00766E01">
        <w:rPr>
          <w:rFonts w:asciiTheme="minorHAnsi" w:hAnsiTheme="minorHAnsi" w:cs="Arial"/>
          <w:szCs w:val="16"/>
        </w:rPr>
        <w:t>rematérialisation</w:t>
      </w:r>
      <w:proofErr w:type="spellEnd"/>
      <w:r w:rsidRPr="00766E01">
        <w:rPr>
          <w:rFonts w:asciiTheme="minorHAnsi" w:hAnsiTheme="minorHAnsi" w:cs="Arial"/>
          <w:szCs w:val="16"/>
        </w:rPr>
        <w:t xml:space="preserve"> se fera aux frais d</w:t>
      </w:r>
      <w:r>
        <w:rPr>
          <w:rFonts w:asciiTheme="minorHAnsi" w:hAnsiTheme="minorHAnsi" w:cs="Arial"/>
          <w:szCs w:val="16"/>
        </w:rPr>
        <w:t>es</w:t>
      </w:r>
      <w:r w:rsidRPr="00766E01">
        <w:rPr>
          <w:rFonts w:asciiTheme="minorHAnsi" w:hAnsiTheme="minorHAnsi" w:cs="Arial"/>
          <w:szCs w:val="16"/>
        </w:rPr>
        <w:t xml:space="preserve"> titulaire</w:t>
      </w:r>
      <w:r>
        <w:rPr>
          <w:rFonts w:asciiTheme="minorHAnsi" w:hAnsiTheme="minorHAnsi" w:cs="Arial"/>
          <w:szCs w:val="16"/>
        </w:rPr>
        <w:t>s.</w:t>
      </w:r>
    </w:p>
    <w:p w14:paraId="045E7776" w14:textId="77777777" w:rsidR="00FB1546" w:rsidRPr="00550481" w:rsidRDefault="00FB1546" w:rsidP="00FB1546">
      <w:pPr>
        <w:pStyle w:val="Corpsdetexte"/>
        <w:rPr>
          <w:rFonts w:asciiTheme="minorHAnsi" w:hAnsiTheme="minorHAnsi" w:cs="Arial"/>
          <w:i/>
          <w:sz w:val="22"/>
          <w:szCs w:val="22"/>
        </w:rPr>
      </w:pPr>
    </w:p>
    <w:p w14:paraId="3719A895" w14:textId="32B91000" w:rsidR="00FB1546" w:rsidRDefault="00FB1546" w:rsidP="00FB1546">
      <w:pPr>
        <w:pStyle w:val="Titre2"/>
      </w:pPr>
      <w:bookmarkStart w:id="14" w:name="_Toc188982954"/>
      <w:r>
        <w:t>Forme des notifications et informations</w:t>
      </w:r>
      <w:bookmarkEnd w:id="14"/>
    </w:p>
    <w:p w14:paraId="44BBDA86" w14:textId="77777777" w:rsidR="00C336D5" w:rsidRDefault="00C336D5" w:rsidP="00C336D5">
      <w:pPr>
        <w:jc w:val="both"/>
        <w:rPr>
          <w:rFonts w:asciiTheme="minorHAnsi" w:hAnsiTheme="minorHAnsi" w:cs="Arial"/>
          <w:szCs w:val="16"/>
        </w:rPr>
      </w:pPr>
      <w:r w:rsidRPr="00C336D5">
        <w:rPr>
          <w:rFonts w:asciiTheme="minorHAnsi" w:hAnsiTheme="minorHAnsi" w:cs="Arial"/>
          <w:szCs w:val="16"/>
        </w:rPr>
        <w:t xml:space="preserve">La notification des décisions, observations, ou informations qui font courir un délai est faite par tout moyen matériel ou dématérialisé permettant de déterminer de façon certaine la date et, le cas échéant, l'heure de sa réception. </w:t>
      </w:r>
    </w:p>
    <w:p w14:paraId="03A8C605" w14:textId="77777777" w:rsidR="00C336D5" w:rsidRPr="00C336D5" w:rsidRDefault="00C336D5" w:rsidP="00C336D5">
      <w:pPr>
        <w:jc w:val="both"/>
        <w:rPr>
          <w:rFonts w:asciiTheme="minorHAnsi" w:hAnsiTheme="minorHAnsi" w:cs="Arial"/>
          <w:szCs w:val="16"/>
        </w:rPr>
      </w:pPr>
    </w:p>
    <w:p w14:paraId="373ECC5D" w14:textId="6F1C5125" w:rsidR="00FB1546" w:rsidRPr="00C336D5" w:rsidRDefault="00C336D5" w:rsidP="00C336D5">
      <w:pPr>
        <w:jc w:val="both"/>
        <w:rPr>
          <w:rFonts w:asciiTheme="minorHAnsi" w:hAnsiTheme="minorHAnsi" w:cs="Arial"/>
          <w:szCs w:val="16"/>
        </w:rPr>
      </w:pPr>
      <w:r w:rsidRPr="00C336D5">
        <w:rPr>
          <w:rFonts w:asciiTheme="minorHAnsi" w:hAnsiTheme="minorHAnsi" w:cs="Arial"/>
          <w:szCs w:val="16"/>
        </w:rPr>
        <w:t xml:space="preserve">Cette notification peut être faite par le biais du profil d'acheteur </w:t>
      </w:r>
      <w:r>
        <w:rPr>
          <w:rFonts w:asciiTheme="minorHAnsi" w:hAnsiTheme="minorHAnsi" w:cs="Arial"/>
          <w:szCs w:val="16"/>
        </w:rPr>
        <w:t xml:space="preserve">(PLACE) </w:t>
      </w:r>
      <w:r w:rsidRPr="00C336D5">
        <w:rPr>
          <w:rFonts w:asciiTheme="minorHAnsi" w:hAnsiTheme="minorHAnsi" w:cs="Arial"/>
          <w:szCs w:val="16"/>
        </w:rPr>
        <w:t>ou à l'adresse postale ou électronique des parties mentionnée dans les documents particuliers du marché ou, à défaut, à leur siège social, sauf si ces documents leur font obligation de domicile en un autre lieu. En cas de groupement, la notification se fait au mandataire pour l'ensemble du groupement.</w:t>
      </w:r>
    </w:p>
    <w:p w14:paraId="52ECDD45" w14:textId="77777777" w:rsidR="005C087C" w:rsidRPr="00550481" w:rsidRDefault="005C087C" w:rsidP="005C087C">
      <w:pPr>
        <w:pStyle w:val="Corpsdetexte"/>
        <w:rPr>
          <w:rFonts w:asciiTheme="minorHAnsi" w:hAnsiTheme="minorHAnsi" w:cs="Arial"/>
          <w:i/>
          <w:sz w:val="22"/>
          <w:szCs w:val="22"/>
        </w:rPr>
      </w:pPr>
    </w:p>
    <w:p w14:paraId="63F19361" w14:textId="1228A6E2" w:rsidR="005C087C" w:rsidRDefault="005C087C" w:rsidP="005C087C">
      <w:pPr>
        <w:pStyle w:val="Titre2"/>
      </w:pPr>
      <w:bookmarkStart w:id="15" w:name="_Toc188982955"/>
      <w:r>
        <w:t>Ordre de service</w:t>
      </w:r>
      <w:bookmarkEnd w:id="15"/>
    </w:p>
    <w:p w14:paraId="02626A12" w14:textId="77777777" w:rsidR="005C087C" w:rsidRDefault="005C087C" w:rsidP="005C087C"/>
    <w:p w14:paraId="1FB2ADD7" w14:textId="2C8FB937" w:rsidR="005C087C" w:rsidRDefault="005C087C" w:rsidP="005C087C">
      <w:pPr>
        <w:jc w:val="both"/>
        <w:rPr>
          <w:rFonts w:asciiTheme="minorHAnsi" w:hAnsiTheme="minorHAnsi" w:cs="Arial"/>
          <w:szCs w:val="16"/>
        </w:rPr>
      </w:pPr>
      <w:r w:rsidRPr="005C087C">
        <w:rPr>
          <w:rFonts w:asciiTheme="minorHAnsi" w:hAnsiTheme="minorHAnsi" w:cs="Arial"/>
          <w:szCs w:val="16"/>
        </w:rPr>
        <w:t>En dérogation à l’article 3.8.1 du CCAG Travaux, tous les ordres de service sont écrits, datés, numérotés et notifiés par le maitre d’œuvre et font systématiquement l’objet d’une validation préalable par le maitre d’ouvrage.</w:t>
      </w:r>
    </w:p>
    <w:p w14:paraId="2EDB91EF" w14:textId="77777777" w:rsidR="005C087C" w:rsidRPr="005C087C" w:rsidRDefault="005C087C" w:rsidP="005C087C">
      <w:pPr>
        <w:jc w:val="both"/>
        <w:rPr>
          <w:rFonts w:asciiTheme="minorHAnsi" w:hAnsiTheme="minorHAnsi" w:cs="Arial"/>
          <w:szCs w:val="16"/>
        </w:rPr>
      </w:pPr>
    </w:p>
    <w:p w14:paraId="5830BD87" w14:textId="24C3D105" w:rsidR="005C087C" w:rsidRPr="005C087C" w:rsidRDefault="005C087C" w:rsidP="005C087C">
      <w:pPr>
        <w:jc w:val="both"/>
        <w:rPr>
          <w:rFonts w:asciiTheme="minorHAnsi" w:hAnsiTheme="minorHAnsi" w:cs="Arial"/>
          <w:szCs w:val="16"/>
        </w:rPr>
      </w:pPr>
      <w:r w:rsidRPr="005C087C">
        <w:rPr>
          <w:rFonts w:asciiTheme="minorHAnsi" w:hAnsiTheme="minorHAnsi" w:cs="Arial"/>
          <w:szCs w:val="16"/>
        </w:rPr>
        <w:t>Cet accord pourra par exemple prendre la forme d’un courrier ou d’un courriel émis par le maître d’ouvrage ou encore d’une notification effectuée par le profil acheteur. Sans cette validation préalable, l’ordre de service est considéré comme nul et non avenu.</w:t>
      </w:r>
    </w:p>
    <w:p w14:paraId="3E1A1B53" w14:textId="77777777" w:rsidR="007F0FD7" w:rsidRPr="00550481" w:rsidRDefault="007F0FD7" w:rsidP="007F0FD7">
      <w:pPr>
        <w:pStyle w:val="Corpsdetexte"/>
        <w:rPr>
          <w:rFonts w:asciiTheme="minorHAnsi" w:hAnsiTheme="minorHAnsi" w:cs="Arial"/>
          <w:i/>
          <w:sz w:val="22"/>
          <w:szCs w:val="22"/>
        </w:rPr>
      </w:pPr>
    </w:p>
    <w:p w14:paraId="0A9705F7" w14:textId="4921851F" w:rsidR="007F0FD7" w:rsidRDefault="007F0FD7" w:rsidP="007F0FD7">
      <w:pPr>
        <w:pStyle w:val="Titre2"/>
      </w:pPr>
      <w:bookmarkStart w:id="16" w:name="_Toc188982956"/>
      <w:r>
        <w:lastRenderedPageBreak/>
        <w:t>Convocation des titulaires et rendez-vous de chantier</w:t>
      </w:r>
      <w:bookmarkEnd w:id="16"/>
    </w:p>
    <w:p w14:paraId="2691D2BC" w14:textId="1D390104" w:rsidR="007F0FD7" w:rsidRPr="00C103D2" w:rsidRDefault="00C103D2" w:rsidP="00C103D2">
      <w:pPr>
        <w:jc w:val="both"/>
        <w:rPr>
          <w:rFonts w:asciiTheme="minorHAnsi" w:hAnsiTheme="minorHAnsi" w:cs="Arial"/>
          <w:szCs w:val="16"/>
        </w:rPr>
      </w:pPr>
      <w:r w:rsidRPr="00C103D2">
        <w:rPr>
          <w:rFonts w:asciiTheme="minorHAnsi" w:hAnsiTheme="minorHAnsi" w:cs="Arial"/>
          <w:szCs w:val="16"/>
        </w:rPr>
        <w:t>En complément de l’article 3.9 du CCAG Travaux, le titulaire est représenté par une personne ayant toute capacité à prendre des décisions. En complément de l’article 3.9 du CCAG Travaux, avant que le titulaire débute les travaux de son lot, il est convoqué uniquement lorsque sa présence est nécessaire pour la bonne exécution de l’ouvrage.</w:t>
      </w:r>
    </w:p>
    <w:p w14:paraId="398F7529" w14:textId="77777777" w:rsidR="00766E01" w:rsidRPr="00766E01" w:rsidRDefault="00766E01" w:rsidP="00766E01">
      <w:pPr>
        <w:jc w:val="both"/>
        <w:rPr>
          <w:rFonts w:asciiTheme="minorHAnsi" w:hAnsiTheme="minorHAnsi" w:cs="Arial"/>
          <w:szCs w:val="16"/>
        </w:rPr>
      </w:pPr>
    </w:p>
    <w:p w14:paraId="4E11F1EE" w14:textId="77777777" w:rsidR="0080107C" w:rsidRPr="00550481" w:rsidRDefault="0080107C" w:rsidP="00CD1377">
      <w:pPr>
        <w:jc w:val="both"/>
        <w:rPr>
          <w:rFonts w:asciiTheme="minorHAnsi" w:hAnsiTheme="minorHAnsi" w:cs="Arial"/>
          <w:color w:val="000000"/>
        </w:rPr>
      </w:pPr>
    </w:p>
    <w:p w14:paraId="33C96453" w14:textId="1E114787" w:rsidR="00CD1377" w:rsidRPr="00550481" w:rsidRDefault="00CD1377" w:rsidP="002E71E4">
      <w:pPr>
        <w:pStyle w:val="Titre1"/>
        <w:numPr>
          <w:ilvl w:val="0"/>
          <w:numId w:val="4"/>
        </w:numPr>
        <w:rPr>
          <w:rFonts w:asciiTheme="minorHAnsi" w:hAnsiTheme="minorHAnsi"/>
        </w:rPr>
      </w:pPr>
      <w:bookmarkStart w:id="17" w:name="_Toc229893208"/>
      <w:bookmarkStart w:id="18" w:name="_Toc331515429"/>
      <w:bookmarkStart w:id="19" w:name="_Toc188982957"/>
      <w:r w:rsidRPr="00550481">
        <w:rPr>
          <w:rFonts w:asciiTheme="minorHAnsi" w:hAnsiTheme="minorHAnsi"/>
        </w:rPr>
        <w:t>PROC</w:t>
      </w:r>
      <w:r w:rsidR="00A0282A">
        <w:rPr>
          <w:rFonts w:asciiTheme="minorHAnsi" w:hAnsiTheme="minorHAnsi"/>
        </w:rPr>
        <w:t>É</w:t>
      </w:r>
      <w:r w:rsidRPr="00550481">
        <w:rPr>
          <w:rFonts w:asciiTheme="minorHAnsi" w:hAnsiTheme="minorHAnsi"/>
        </w:rPr>
        <w:t>DURE DE PASSATION</w:t>
      </w:r>
      <w:bookmarkEnd w:id="17"/>
      <w:bookmarkEnd w:id="18"/>
      <w:bookmarkEnd w:id="19"/>
    </w:p>
    <w:p w14:paraId="33C96454" w14:textId="77777777" w:rsidR="00CD1377" w:rsidRPr="00550481" w:rsidRDefault="00CD1377" w:rsidP="00CD1377">
      <w:pPr>
        <w:pStyle w:val="En-tte"/>
        <w:rPr>
          <w:rFonts w:asciiTheme="minorHAnsi" w:hAnsiTheme="minorHAnsi" w:cs="Arial"/>
        </w:rPr>
      </w:pPr>
    </w:p>
    <w:p w14:paraId="14F396B9" w14:textId="77777777" w:rsidR="00947CCF" w:rsidRPr="00A874C3" w:rsidRDefault="00947CCF" w:rsidP="00947CCF">
      <w:pPr>
        <w:pStyle w:val="Corpsdetexte2"/>
        <w:rPr>
          <w:rFonts w:asciiTheme="minorHAnsi" w:hAnsiTheme="minorHAnsi" w:cs="Arial"/>
          <w:iCs/>
          <w:sz w:val="22"/>
        </w:rPr>
      </w:pPr>
      <w:r w:rsidRPr="00A874C3">
        <w:rPr>
          <w:rFonts w:asciiTheme="minorHAnsi" w:hAnsiTheme="minorHAnsi" w:cs="Arial"/>
          <w:sz w:val="22"/>
        </w:rPr>
        <w:t xml:space="preserve">La procédure retenue est celle de la procédure </w:t>
      </w:r>
      <w:r w:rsidRPr="00A874C3">
        <w:rPr>
          <w:rFonts w:asciiTheme="minorHAnsi" w:hAnsiTheme="minorHAnsi" w:cs="Arial"/>
          <w:iCs/>
          <w:sz w:val="22"/>
        </w:rPr>
        <w:t>adaptée suivant les dispositions de</w:t>
      </w:r>
      <w:r>
        <w:rPr>
          <w:rFonts w:asciiTheme="minorHAnsi" w:hAnsiTheme="minorHAnsi" w:cs="Arial"/>
          <w:iCs/>
          <w:sz w:val="22"/>
        </w:rPr>
        <w:t>s</w:t>
      </w:r>
      <w:r w:rsidRPr="00A874C3">
        <w:rPr>
          <w:rFonts w:asciiTheme="minorHAnsi" w:hAnsiTheme="minorHAnsi" w:cs="Arial"/>
          <w:iCs/>
          <w:sz w:val="22"/>
        </w:rPr>
        <w:t xml:space="preserve"> </w:t>
      </w:r>
      <w:r>
        <w:rPr>
          <w:rFonts w:asciiTheme="minorHAnsi" w:hAnsiTheme="minorHAnsi" w:cs="Arial"/>
          <w:iCs/>
          <w:sz w:val="22"/>
        </w:rPr>
        <w:t>articles L.2123-1 et R.</w:t>
      </w:r>
      <w:r w:rsidRPr="003C3172">
        <w:rPr>
          <w:rFonts w:asciiTheme="minorHAnsi" w:hAnsiTheme="minorHAnsi" w:cs="Arial"/>
          <w:iCs/>
          <w:sz w:val="22"/>
        </w:rPr>
        <w:t xml:space="preserve">2123-1 du </w:t>
      </w:r>
      <w:r>
        <w:rPr>
          <w:rFonts w:asciiTheme="minorHAnsi" w:hAnsiTheme="minorHAnsi" w:cs="Arial"/>
          <w:iCs/>
          <w:sz w:val="22"/>
        </w:rPr>
        <w:t>CCP.</w:t>
      </w:r>
    </w:p>
    <w:p w14:paraId="33C96456" w14:textId="77777777" w:rsidR="00CD1377" w:rsidRDefault="00CD1377" w:rsidP="00CD1377">
      <w:pPr>
        <w:rPr>
          <w:rFonts w:asciiTheme="minorHAnsi" w:hAnsiTheme="minorHAnsi" w:cs="Arial"/>
        </w:rPr>
      </w:pPr>
    </w:p>
    <w:p w14:paraId="6AD940E9" w14:textId="77777777" w:rsidR="008B250B" w:rsidRPr="00550481" w:rsidRDefault="008B250B" w:rsidP="008B250B">
      <w:pPr>
        <w:rPr>
          <w:rFonts w:asciiTheme="minorHAnsi" w:hAnsiTheme="minorHAnsi" w:cs="Arial"/>
        </w:rPr>
      </w:pPr>
    </w:p>
    <w:p w14:paraId="2B9C2DB2" w14:textId="5E8B5453" w:rsidR="008B250B" w:rsidRPr="00550481" w:rsidRDefault="008B250B" w:rsidP="002E71E4">
      <w:pPr>
        <w:pStyle w:val="Titre1"/>
        <w:numPr>
          <w:ilvl w:val="0"/>
          <w:numId w:val="4"/>
        </w:numPr>
        <w:rPr>
          <w:rFonts w:asciiTheme="minorHAnsi" w:hAnsiTheme="minorHAnsi"/>
        </w:rPr>
      </w:pPr>
      <w:bookmarkStart w:id="20" w:name="_Toc188982958"/>
      <w:r>
        <w:rPr>
          <w:rFonts w:asciiTheme="minorHAnsi" w:hAnsiTheme="minorHAnsi"/>
        </w:rPr>
        <w:t>AL</w:t>
      </w:r>
      <w:r w:rsidR="00015748">
        <w:rPr>
          <w:rFonts w:asciiTheme="minorHAnsi" w:hAnsiTheme="minorHAnsi"/>
        </w:rPr>
        <w:t>L</w:t>
      </w:r>
      <w:r>
        <w:rPr>
          <w:rFonts w:asciiTheme="minorHAnsi" w:hAnsiTheme="minorHAnsi"/>
        </w:rPr>
        <w:t>OTISSEMENT</w:t>
      </w:r>
      <w:r w:rsidRPr="00550481">
        <w:rPr>
          <w:rFonts w:asciiTheme="minorHAnsi" w:hAnsiTheme="minorHAnsi"/>
        </w:rPr>
        <w:t xml:space="preserve"> DU MARCH</w:t>
      </w:r>
      <w:r>
        <w:rPr>
          <w:rFonts w:asciiTheme="minorHAnsi" w:hAnsiTheme="minorHAnsi"/>
        </w:rPr>
        <w:t>É</w:t>
      </w:r>
      <w:bookmarkEnd w:id="20"/>
    </w:p>
    <w:p w14:paraId="45626569" w14:textId="77777777" w:rsidR="008B250B" w:rsidRDefault="008B250B" w:rsidP="00CD1377">
      <w:pPr>
        <w:rPr>
          <w:rFonts w:asciiTheme="minorHAnsi" w:hAnsiTheme="minorHAnsi" w:cs="Arial"/>
        </w:rPr>
      </w:pPr>
    </w:p>
    <w:p w14:paraId="3814BB3C" w14:textId="77777777" w:rsidR="00947CCF" w:rsidRPr="00A20110" w:rsidRDefault="00947CCF" w:rsidP="00947CCF">
      <w:pPr>
        <w:spacing w:line="240" w:lineRule="exact"/>
        <w:jc w:val="both"/>
        <w:rPr>
          <w:rFonts w:asciiTheme="minorHAnsi" w:hAnsiTheme="minorHAnsi" w:cstheme="minorHAnsi"/>
          <w:color w:val="000000"/>
        </w:rPr>
      </w:pPr>
      <w:r w:rsidRPr="00A20110">
        <w:rPr>
          <w:rFonts w:asciiTheme="minorHAnsi" w:hAnsiTheme="minorHAnsi" w:cstheme="minorHAnsi"/>
          <w:color w:val="000000"/>
        </w:rPr>
        <w:t xml:space="preserve">Le </w:t>
      </w:r>
      <w:r>
        <w:rPr>
          <w:rFonts w:asciiTheme="minorHAnsi" w:hAnsiTheme="minorHAnsi" w:cstheme="minorHAnsi"/>
          <w:color w:val="000000"/>
        </w:rPr>
        <w:t xml:space="preserve">présent </w:t>
      </w:r>
      <w:r w:rsidRPr="00A20110">
        <w:rPr>
          <w:rFonts w:asciiTheme="minorHAnsi" w:hAnsiTheme="minorHAnsi" w:cstheme="minorHAnsi"/>
          <w:color w:val="000000"/>
        </w:rPr>
        <w:t xml:space="preserve">marché est constitué de </w:t>
      </w:r>
      <w:r w:rsidRPr="00A95265">
        <w:rPr>
          <w:rFonts w:asciiTheme="minorHAnsi" w:hAnsiTheme="minorHAnsi" w:cstheme="minorHAnsi"/>
          <w:color w:val="000000"/>
        </w:rPr>
        <w:t xml:space="preserve">12 lots </w:t>
      </w:r>
      <w:r>
        <w:rPr>
          <w:rFonts w:asciiTheme="minorHAnsi" w:hAnsiTheme="minorHAnsi" w:cstheme="minorHAnsi"/>
          <w:color w:val="000000"/>
        </w:rPr>
        <w:t>relancés parmi les 16 lots du marché, d</w:t>
      </w:r>
      <w:r w:rsidRPr="00A20110">
        <w:rPr>
          <w:rFonts w:asciiTheme="minorHAnsi" w:hAnsiTheme="minorHAnsi" w:cstheme="minorHAnsi"/>
          <w:color w:val="000000"/>
        </w:rPr>
        <w:t xml:space="preserve">ont l’objet de chacun figure ci-après : </w:t>
      </w:r>
    </w:p>
    <w:p w14:paraId="0E5FAE96" w14:textId="77777777" w:rsidR="00947CCF" w:rsidRDefault="00947CCF" w:rsidP="00947CCF">
      <w:pPr>
        <w:keepLines/>
        <w:tabs>
          <w:tab w:val="left" w:pos="567"/>
          <w:tab w:val="left" w:pos="851"/>
          <w:tab w:val="left" w:pos="1134"/>
        </w:tabs>
        <w:jc w:val="both"/>
        <w:rPr>
          <w:rFonts w:asciiTheme="minorHAnsi" w:hAnsiTheme="minorHAnsi" w:cs="Arial"/>
        </w:rPr>
      </w:pPr>
    </w:p>
    <w:tbl>
      <w:tblPr>
        <w:tblStyle w:val="Grilledutableau"/>
        <w:tblW w:w="0" w:type="auto"/>
        <w:tblLook w:val="04A0" w:firstRow="1" w:lastRow="0" w:firstColumn="1" w:lastColumn="0" w:noHBand="0" w:noVBand="1"/>
      </w:tblPr>
      <w:tblGrid>
        <w:gridCol w:w="1457"/>
        <w:gridCol w:w="5034"/>
        <w:gridCol w:w="2343"/>
      </w:tblGrid>
      <w:tr w:rsidR="00947CCF" w14:paraId="03A30167" w14:textId="77777777" w:rsidTr="00BA7076">
        <w:tc>
          <w:tcPr>
            <w:tcW w:w="1555" w:type="dxa"/>
            <w:shd w:val="clear" w:color="auto" w:fill="FFC000"/>
          </w:tcPr>
          <w:p w14:paraId="07B97667" w14:textId="77777777" w:rsidR="00947CCF" w:rsidRPr="00A95265" w:rsidRDefault="00947CCF" w:rsidP="00BA7076">
            <w:pPr>
              <w:spacing w:line="240" w:lineRule="exact"/>
              <w:jc w:val="center"/>
              <w:rPr>
                <w:rFonts w:asciiTheme="minorHAnsi" w:hAnsiTheme="minorHAnsi" w:cs="Arial"/>
                <w:b/>
                <w:bCs/>
                <w:color w:val="000000"/>
              </w:rPr>
            </w:pPr>
            <w:r w:rsidRPr="00A95265">
              <w:rPr>
                <w:rFonts w:asciiTheme="minorHAnsi" w:hAnsiTheme="minorHAnsi" w:cs="Arial"/>
                <w:b/>
                <w:bCs/>
                <w:color w:val="000000"/>
              </w:rPr>
              <w:t>N° Lot</w:t>
            </w:r>
          </w:p>
        </w:tc>
        <w:tc>
          <w:tcPr>
            <w:tcW w:w="5386" w:type="dxa"/>
            <w:shd w:val="clear" w:color="auto" w:fill="FFC000"/>
          </w:tcPr>
          <w:p w14:paraId="710012F3" w14:textId="77777777" w:rsidR="00947CCF" w:rsidRPr="00A95265" w:rsidRDefault="00947CCF" w:rsidP="00BA7076">
            <w:pPr>
              <w:spacing w:line="240" w:lineRule="exact"/>
              <w:jc w:val="center"/>
              <w:rPr>
                <w:rFonts w:asciiTheme="minorHAnsi" w:hAnsiTheme="minorHAnsi" w:cs="Arial"/>
                <w:b/>
                <w:bCs/>
                <w:color w:val="000000"/>
              </w:rPr>
            </w:pPr>
            <w:r w:rsidRPr="00A95265">
              <w:rPr>
                <w:rFonts w:asciiTheme="minorHAnsi" w:hAnsiTheme="minorHAnsi" w:cs="Arial"/>
                <w:b/>
                <w:bCs/>
                <w:color w:val="000000"/>
              </w:rPr>
              <w:t>Nom du lot</w:t>
            </w:r>
          </w:p>
        </w:tc>
        <w:tc>
          <w:tcPr>
            <w:tcW w:w="2460" w:type="dxa"/>
            <w:shd w:val="clear" w:color="auto" w:fill="FFC000"/>
          </w:tcPr>
          <w:p w14:paraId="2AE3E3B3" w14:textId="77777777" w:rsidR="00947CCF" w:rsidRPr="00A95265" w:rsidRDefault="00947CCF" w:rsidP="00BA7076">
            <w:pPr>
              <w:spacing w:line="240" w:lineRule="exact"/>
              <w:jc w:val="center"/>
              <w:rPr>
                <w:rFonts w:asciiTheme="minorHAnsi" w:hAnsiTheme="minorHAnsi" w:cs="Arial"/>
                <w:b/>
                <w:bCs/>
                <w:color w:val="000000"/>
              </w:rPr>
            </w:pPr>
            <w:r w:rsidRPr="00A95265">
              <w:rPr>
                <w:rFonts w:asciiTheme="minorHAnsi" w:hAnsiTheme="minorHAnsi" w:cs="Arial"/>
                <w:b/>
                <w:bCs/>
                <w:color w:val="000000"/>
              </w:rPr>
              <w:t>Estimation € HT</w:t>
            </w:r>
          </w:p>
        </w:tc>
      </w:tr>
      <w:tr w:rsidR="00947CCF" w14:paraId="0DAFEB35" w14:textId="77777777" w:rsidTr="00BA7076">
        <w:tc>
          <w:tcPr>
            <w:tcW w:w="1555" w:type="dxa"/>
          </w:tcPr>
          <w:p w14:paraId="1F7988D0"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1</w:t>
            </w:r>
          </w:p>
        </w:tc>
        <w:tc>
          <w:tcPr>
            <w:tcW w:w="5386" w:type="dxa"/>
          </w:tcPr>
          <w:p w14:paraId="1482567A"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Structure béton, structure bois, FOB et MEX</w:t>
            </w:r>
          </w:p>
        </w:tc>
        <w:tc>
          <w:tcPr>
            <w:tcW w:w="2460" w:type="dxa"/>
          </w:tcPr>
          <w:p w14:paraId="673C41A9"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2 930 000</w:t>
            </w:r>
          </w:p>
        </w:tc>
      </w:tr>
      <w:tr w:rsidR="00947CCF" w14:paraId="7128B80A" w14:textId="77777777" w:rsidTr="00BA7076">
        <w:tc>
          <w:tcPr>
            <w:tcW w:w="1555" w:type="dxa"/>
          </w:tcPr>
          <w:p w14:paraId="30DEF891"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2</w:t>
            </w:r>
          </w:p>
        </w:tc>
        <w:tc>
          <w:tcPr>
            <w:tcW w:w="5386" w:type="dxa"/>
          </w:tcPr>
          <w:p w14:paraId="74F2A1DF"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Structure métallique, mur-rideau, serrurerie</w:t>
            </w:r>
          </w:p>
        </w:tc>
        <w:tc>
          <w:tcPr>
            <w:tcW w:w="2460" w:type="dxa"/>
          </w:tcPr>
          <w:p w14:paraId="1B38E7FE"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187 000</w:t>
            </w:r>
          </w:p>
        </w:tc>
      </w:tr>
      <w:tr w:rsidR="00947CCF" w14:paraId="2B4F5EFC" w14:textId="77777777" w:rsidTr="00BA7076">
        <w:tc>
          <w:tcPr>
            <w:tcW w:w="1555" w:type="dxa"/>
          </w:tcPr>
          <w:p w14:paraId="42293D63"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3</w:t>
            </w:r>
          </w:p>
        </w:tc>
        <w:tc>
          <w:tcPr>
            <w:tcW w:w="5386" w:type="dxa"/>
          </w:tcPr>
          <w:p w14:paraId="4324CC37" w14:textId="77777777" w:rsidR="00947CCF" w:rsidRDefault="00947CCF" w:rsidP="00BA7076">
            <w:pPr>
              <w:spacing w:line="240" w:lineRule="exact"/>
              <w:jc w:val="center"/>
              <w:rPr>
                <w:rFonts w:asciiTheme="minorHAnsi" w:hAnsiTheme="minorHAnsi" w:cs="Arial"/>
                <w:color w:val="000000"/>
              </w:rPr>
            </w:pPr>
            <w:r w:rsidRPr="00642224">
              <w:rPr>
                <w:rFonts w:asciiTheme="minorHAnsi" w:hAnsiTheme="minorHAnsi" w:cstheme="minorHAnsi"/>
              </w:rPr>
              <w:t>Étanchéité et couverture</w:t>
            </w:r>
          </w:p>
        </w:tc>
        <w:tc>
          <w:tcPr>
            <w:tcW w:w="2460" w:type="dxa"/>
          </w:tcPr>
          <w:p w14:paraId="75BB3E3B"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376 000</w:t>
            </w:r>
          </w:p>
        </w:tc>
      </w:tr>
      <w:tr w:rsidR="00947CCF" w14:paraId="3347CA9E" w14:textId="77777777" w:rsidTr="00BA7076">
        <w:tc>
          <w:tcPr>
            <w:tcW w:w="1555" w:type="dxa"/>
          </w:tcPr>
          <w:p w14:paraId="1EFBC5A3"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4</w:t>
            </w:r>
          </w:p>
        </w:tc>
        <w:tc>
          <w:tcPr>
            <w:tcW w:w="5386" w:type="dxa"/>
          </w:tcPr>
          <w:p w14:paraId="3BD9BAC2" w14:textId="77777777" w:rsidR="00947CCF" w:rsidRDefault="00947CCF" w:rsidP="00BA7076">
            <w:pPr>
              <w:spacing w:line="240" w:lineRule="exact"/>
              <w:jc w:val="center"/>
              <w:rPr>
                <w:rFonts w:asciiTheme="minorHAnsi" w:hAnsiTheme="minorHAnsi" w:cs="Arial"/>
                <w:color w:val="000000"/>
              </w:rPr>
            </w:pPr>
            <w:r w:rsidRPr="0083152A">
              <w:rPr>
                <w:rFonts w:asciiTheme="minorHAnsi" w:hAnsiTheme="minorHAnsi" w:cstheme="minorHAnsi"/>
              </w:rPr>
              <w:t>Cloisons</w:t>
            </w:r>
            <w:r>
              <w:rPr>
                <w:rFonts w:asciiTheme="minorHAnsi" w:hAnsiTheme="minorHAnsi" w:cstheme="minorHAnsi"/>
              </w:rPr>
              <w:t>, doublage et faux plafonds</w:t>
            </w:r>
          </w:p>
        </w:tc>
        <w:tc>
          <w:tcPr>
            <w:tcW w:w="2460" w:type="dxa"/>
          </w:tcPr>
          <w:p w14:paraId="2ADE7553"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409 000</w:t>
            </w:r>
          </w:p>
        </w:tc>
      </w:tr>
      <w:tr w:rsidR="00947CCF" w14:paraId="6E390538" w14:textId="77777777" w:rsidTr="00BA7076">
        <w:tc>
          <w:tcPr>
            <w:tcW w:w="1555" w:type="dxa"/>
          </w:tcPr>
          <w:p w14:paraId="6434E497"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5</w:t>
            </w:r>
          </w:p>
        </w:tc>
        <w:tc>
          <w:tcPr>
            <w:tcW w:w="5386" w:type="dxa"/>
          </w:tcPr>
          <w:p w14:paraId="5C3262D9" w14:textId="77777777" w:rsidR="00947CCF" w:rsidRDefault="00947CCF" w:rsidP="00BA7076">
            <w:pPr>
              <w:spacing w:line="240" w:lineRule="exact"/>
              <w:jc w:val="center"/>
              <w:rPr>
                <w:rFonts w:asciiTheme="minorHAnsi" w:hAnsiTheme="minorHAnsi" w:cs="Arial"/>
                <w:color w:val="000000"/>
              </w:rPr>
            </w:pPr>
            <w:r w:rsidRPr="0083152A">
              <w:rPr>
                <w:rFonts w:asciiTheme="minorHAnsi" w:hAnsiTheme="minorHAnsi" w:cstheme="minorHAnsi"/>
              </w:rPr>
              <w:t>M</w:t>
            </w:r>
            <w:r>
              <w:rPr>
                <w:rFonts w:asciiTheme="minorHAnsi" w:hAnsiTheme="minorHAnsi" w:cstheme="minorHAnsi"/>
              </w:rPr>
              <w:t xml:space="preserve">enuiseries </w:t>
            </w:r>
            <w:r w:rsidRPr="0083152A">
              <w:rPr>
                <w:rFonts w:asciiTheme="minorHAnsi" w:hAnsiTheme="minorHAnsi" w:cstheme="minorHAnsi"/>
              </w:rPr>
              <w:t>I</w:t>
            </w:r>
            <w:r>
              <w:rPr>
                <w:rFonts w:asciiTheme="minorHAnsi" w:hAnsiTheme="minorHAnsi" w:cstheme="minorHAnsi"/>
              </w:rPr>
              <w:t>ntérieures</w:t>
            </w:r>
          </w:p>
        </w:tc>
        <w:tc>
          <w:tcPr>
            <w:tcW w:w="2460" w:type="dxa"/>
          </w:tcPr>
          <w:p w14:paraId="1407118D"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521 000</w:t>
            </w:r>
          </w:p>
        </w:tc>
      </w:tr>
      <w:tr w:rsidR="00947CCF" w14:paraId="0A3BAB12" w14:textId="77777777" w:rsidTr="00BA7076">
        <w:tc>
          <w:tcPr>
            <w:tcW w:w="1555" w:type="dxa"/>
          </w:tcPr>
          <w:p w14:paraId="1C8A1BA0"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6</w:t>
            </w:r>
          </w:p>
        </w:tc>
        <w:tc>
          <w:tcPr>
            <w:tcW w:w="5386" w:type="dxa"/>
          </w:tcPr>
          <w:p w14:paraId="79527A5A"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theme="minorHAnsi"/>
              </w:rPr>
              <w:t>Revêtements de s</w:t>
            </w:r>
            <w:r w:rsidRPr="0083152A">
              <w:rPr>
                <w:rFonts w:asciiTheme="minorHAnsi" w:hAnsiTheme="minorHAnsi" w:cstheme="minorHAnsi"/>
              </w:rPr>
              <w:t xml:space="preserve">ols </w:t>
            </w:r>
            <w:r>
              <w:rPr>
                <w:rFonts w:asciiTheme="minorHAnsi" w:hAnsiTheme="minorHAnsi" w:cstheme="minorHAnsi"/>
              </w:rPr>
              <w:t>durs</w:t>
            </w:r>
          </w:p>
        </w:tc>
        <w:tc>
          <w:tcPr>
            <w:tcW w:w="2460" w:type="dxa"/>
          </w:tcPr>
          <w:p w14:paraId="6C2CB57F"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132 000</w:t>
            </w:r>
          </w:p>
        </w:tc>
      </w:tr>
      <w:tr w:rsidR="00947CCF" w14:paraId="14FE1EDB" w14:textId="77777777" w:rsidTr="00BA7076">
        <w:tc>
          <w:tcPr>
            <w:tcW w:w="1555" w:type="dxa"/>
          </w:tcPr>
          <w:p w14:paraId="2E1E949A"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7</w:t>
            </w:r>
          </w:p>
        </w:tc>
        <w:tc>
          <w:tcPr>
            <w:tcW w:w="5386" w:type="dxa"/>
          </w:tcPr>
          <w:p w14:paraId="6637A139"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theme="minorHAnsi"/>
              </w:rPr>
              <w:t>Revêtements de s</w:t>
            </w:r>
            <w:r w:rsidRPr="0083152A">
              <w:rPr>
                <w:rFonts w:asciiTheme="minorHAnsi" w:hAnsiTheme="minorHAnsi" w:cstheme="minorHAnsi"/>
              </w:rPr>
              <w:t xml:space="preserve">ols </w:t>
            </w:r>
            <w:r>
              <w:rPr>
                <w:rFonts w:asciiTheme="minorHAnsi" w:hAnsiTheme="minorHAnsi" w:cstheme="minorHAnsi"/>
              </w:rPr>
              <w:t>souples</w:t>
            </w:r>
          </w:p>
        </w:tc>
        <w:tc>
          <w:tcPr>
            <w:tcW w:w="2460" w:type="dxa"/>
          </w:tcPr>
          <w:p w14:paraId="7F30FA45"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181 000</w:t>
            </w:r>
          </w:p>
        </w:tc>
      </w:tr>
      <w:tr w:rsidR="00947CCF" w14:paraId="303F927B" w14:textId="77777777" w:rsidTr="00BA7076">
        <w:tc>
          <w:tcPr>
            <w:tcW w:w="1555" w:type="dxa"/>
          </w:tcPr>
          <w:p w14:paraId="73F27FB6"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8</w:t>
            </w:r>
          </w:p>
        </w:tc>
        <w:tc>
          <w:tcPr>
            <w:tcW w:w="5386" w:type="dxa"/>
          </w:tcPr>
          <w:p w14:paraId="391A6640" w14:textId="77777777" w:rsidR="00947CCF" w:rsidRDefault="00947CCF" w:rsidP="00BA7076">
            <w:pPr>
              <w:spacing w:line="240" w:lineRule="exact"/>
              <w:jc w:val="center"/>
              <w:rPr>
                <w:rFonts w:asciiTheme="minorHAnsi" w:hAnsiTheme="minorHAnsi" w:cs="Arial"/>
                <w:color w:val="000000"/>
              </w:rPr>
            </w:pPr>
            <w:r w:rsidRPr="0083152A">
              <w:rPr>
                <w:rFonts w:asciiTheme="minorHAnsi" w:hAnsiTheme="minorHAnsi" w:cstheme="minorHAnsi"/>
              </w:rPr>
              <w:t>Peinture</w:t>
            </w:r>
          </w:p>
        </w:tc>
        <w:tc>
          <w:tcPr>
            <w:tcW w:w="2460" w:type="dxa"/>
          </w:tcPr>
          <w:p w14:paraId="44D165EA"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86 000</w:t>
            </w:r>
          </w:p>
        </w:tc>
      </w:tr>
      <w:tr w:rsidR="00947CCF" w14:paraId="1F0DB0BC" w14:textId="77777777" w:rsidTr="00BA7076">
        <w:tc>
          <w:tcPr>
            <w:tcW w:w="1555" w:type="dxa"/>
          </w:tcPr>
          <w:p w14:paraId="11E355AC"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9</w:t>
            </w:r>
          </w:p>
        </w:tc>
        <w:tc>
          <w:tcPr>
            <w:tcW w:w="5386" w:type="dxa"/>
          </w:tcPr>
          <w:p w14:paraId="595A6AEB" w14:textId="77777777" w:rsidR="00947CCF" w:rsidRDefault="00947CCF" w:rsidP="00BA7076">
            <w:pPr>
              <w:spacing w:line="240" w:lineRule="exact"/>
              <w:jc w:val="center"/>
              <w:rPr>
                <w:rFonts w:asciiTheme="minorHAnsi" w:hAnsiTheme="minorHAnsi" w:cs="Arial"/>
                <w:color w:val="000000"/>
              </w:rPr>
            </w:pPr>
            <w:r w:rsidRPr="0083152A">
              <w:rPr>
                <w:rFonts w:asciiTheme="minorHAnsi" w:hAnsiTheme="minorHAnsi" w:cstheme="minorHAnsi"/>
              </w:rPr>
              <w:t>Mobilier</w:t>
            </w:r>
          </w:p>
        </w:tc>
        <w:tc>
          <w:tcPr>
            <w:tcW w:w="2460" w:type="dxa"/>
          </w:tcPr>
          <w:p w14:paraId="7CC4A57D"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86 000</w:t>
            </w:r>
          </w:p>
        </w:tc>
      </w:tr>
      <w:tr w:rsidR="00947CCF" w14:paraId="083E0B52" w14:textId="77777777" w:rsidTr="00BA7076">
        <w:tc>
          <w:tcPr>
            <w:tcW w:w="1555" w:type="dxa"/>
          </w:tcPr>
          <w:p w14:paraId="6B41EDBE"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10</w:t>
            </w:r>
          </w:p>
        </w:tc>
        <w:tc>
          <w:tcPr>
            <w:tcW w:w="5386" w:type="dxa"/>
          </w:tcPr>
          <w:p w14:paraId="5B4A7CDF" w14:textId="77777777" w:rsidR="00947CCF" w:rsidRDefault="00947CCF" w:rsidP="00BA7076">
            <w:pPr>
              <w:spacing w:line="240" w:lineRule="exact"/>
              <w:jc w:val="center"/>
              <w:rPr>
                <w:rFonts w:asciiTheme="minorHAnsi" w:hAnsiTheme="minorHAnsi" w:cs="Arial"/>
                <w:color w:val="000000"/>
              </w:rPr>
            </w:pPr>
            <w:r w:rsidRPr="0083152A">
              <w:rPr>
                <w:rFonts w:asciiTheme="minorHAnsi" w:hAnsiTheme="minorHAnsi" w:cstheme="minorHAnsi"/>
              </w:rPr>
              <w:t>Electricité</w:t>
            </w:r>
            <w:r>
              <w:rPr>
                <w:rFonts w:asciiTheme="minorHAnsi" w:hAnsiTheme="minorHAnsi" w:cstheme="minorHAnsi"/>
              </w:rPr>
              <w:t xml:space="preserve"> et photovoltaïque</w:t>
            </w:r>
          </w:p>
        </w:tc>
        <w:tc>
          <w:tcPr>
            <w:tcW w:w="2460" w:type="dxa"/>
          </w:tcPr>
          <w:p w14:paraId="53A551C0"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775 000</w:t>
            </w:r>
          </w:p>
        </w:tc>
      </w:tr>
      <w:tr w:rsidR="00947CCF" w14:paraId="67BF09B3" w14:textId="77777777" w:rsidTr="00BA7076">
        <w:tc>
          <w:tcPr>
            <w:tcW w:w="1555" w:type="dxa"/>
          </w:tcPr>
          <w:p w14:paraId="4F44F0BA"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11</w:t>
            </w:r>
          </w:p>
        </w:tc>
        <w:tc>
          <w:tcPr>
            <w:tcW w:w="5386" w:type="dxa"/>
          </w:tcPr>
          <w:p w14:paraId="22D3E24B" w14:textId="77777777" w:rsidR="00947CCF" w:rsidRDefault="00947CCF" w:rsidP="00BA7076">
            <w:pPr>
              <w:spacing w:line="240" w:lineRule="exact"/>
              <w:jc w:val="center"/>
              <w:rPr>
                <w:rFonts w:asciiTheme="minorHAnsi" w:hAnsiTheme="minorHAnsi" w:cs="Arial"/>
                <w:color w:val="000000"/>
              </w:rPr>
            </w:pPr>
            <w:r w:rsidRPr="0083152A">
              <w:rPr>
                <w:rFonts w:asciiTheme="minorHAnsi" w:hAnsiTheme="minorHAnsi" w:cstheme="minorHAnsi"/>
              </w:rPr>
              <w:t>C</w:t>
            </w:r>
            <w:r>
              <w:rPr>
                <w:rFonts w:asciiTheme="minorHAnsi" w:hAnsiTheme="minorHAnsi" w:cstheme="minorHAnsi"/>
              </w:rPr>
              <w:t>hauffage, Ventilation et Climatisation</w:t>
            </w:r>
          </w:p>
        </w:tc>
        <w:tc>
          <w:tcPr>
            <w:tcW w:w="2460" w:type="dxa"/>
          </w:tcPr>
          <w:p w14:paraId="359D1F1A"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740 000</w:t>
            </w:r>
          </w:p>
        </w:tc>
      </w:tr>
      <w:tr w:rsidR="00947CCF" w14:paraId="0303D4D5" w14:textId="77777777" w:rsidTr="00BA7076">
        <w:tc>
          <w:tcPr>
            <w:tcW w:w="1555" w:type="dxa"/>
          </w:tcPr>
          <w:p w14:paraId="26E40F64"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16</w:t>
            </w:r>
          </w:p>
        </w:tc>
        <w:tc>
          <w:tcPr>
            <w:tcW w:w="5386" w:type="dxa"/>
          </w:tcPr>
          <w:p w14:paraId="162F305E" w14:textId="77777777" w:rsidR="00947CCF" w:rsidRDefault="00947CCF" w:rsidP="00BA7076">
            <w:pPr>
              <w:spacing w:line="240" w:lineRule="exact"/>
              <w:jc w:val="center"/>
              <w:rPr>
                <w:rFonts w:asciiTheme="minorHAnsi" w:hAnsiTheme="minorHAnsi" w:cs="Arial"/>
                <w:color w:val="000000"/>
              </w:rPr>
            </w:pPr>
            <w:r w:rsidRPr="0083152A">
              <w:rPr>
                <w:rFonts w:asciiTheme="minorHAnsi" w:hAnsiTheme="minorHAnsi" w:cstheme="minorHAnsi"/>
              </w:rPr>
              <w:t>Nettoyage</w:t>
            </w:r>
          </w:p>
        </w:tc>
        <w:tc>
          <w:tcPr>
            <w:tcW w:w="2460" w:type="dxa"/>
          </w:tcPr>
          <w:p w14:paraId="2B5F531A" w14:textId="77777777" w:rsidR="00947CCF" w:rsidRDefault="00947CCF" w:rsidP="00BA7076">
            <w:pPr>
              <w:spacing w:line="240" w:lineRule="exact"/>
              <w:jc w:val="center"/>
              <w:rPr>
                <w:rFonts w:asciiTheme="minorHAnsi" w:hAnsiTheme="minorHAnsi" w:cs="Arial"/>
                <w:color w:val="000000"/>
              </w:rPr>
            </w:pPr>
            <w:r>
              <w:rPr>
                <w:rFonts w:asciiTheme="minorHAnsi" w:hAnsiTheme="minorHAnsi" w:cs="Arial"/>
                <w:color w:val="000000"/>
              </w:rPr>
              <w:t>20 000</w:t>
            </w:r>
          </w:p>
        </w:tc>
      </w:tr>
    </w:tbl>
    <w:p w14:paraId="45088E53" w14:textId="77777777" w:rsidR="00947CCF" w:rsidRDefault="00947CCF" w:rsidP="00947CCF">
      <w:pPr>
        <w:spacing w:line="240" w:lineRule="exact"/>
        <w:jc w:val="both"/>
        <w:rPr>
          <w:rFonts w:asciiTheme="minorHAnsi" w:hAnsiTheme="minorHAnsi" w:cs="Arial"/>
          <w:color w:val="000000"/>
        </w:rPr>
      </w:pPr>
    </w:p>
    <w:p w14:paraId="7448E0AA" w14:textId="77777777" w:rsidR="00947CCF" w:rsidRPr="00A20110" w:rsidRDefault="00947CCF" w:rsidP="00947CCF">
      <w:pPr>
        <w:spacing w:line="240" w:lineRule="exact"/>
        <w:jc w:val="both"/>
        <w:rPr>
          <w:rFonts w:asciiTheme="minorHAnsi" w:hAnsiTheme="minorHAnsi" w:cstheme="minorHAnsi"/>
          <w:color w:val="000000"/>
        </w:rPr>
      </w:pPr>
      <w:r w:rsidRPr="00A20110">
        <w:rPr>
          <w:rFonts w:asciiTheme="minorHAnsi" w:hAnsiTheme="minorHAnsi" w:cstheme="minorHAnsi"/>
          <w:color w:val="000000"/>
        </w:rPr>
        <w:t>Les candidats doivent soumissionner pour la réalisation de l’ensemble des prestations du lot.</w:t>
      </w:r>
    </w:p>
    <w:p w14:paraId="2ADFDAC9" w14:textId="77777777" w:rsidR="00947CCF" w:rsidRPr="00A20110" w:rsidRDefault="00947CCF" w:rsidP="00947CCF">
      <w:pPr>
        <w:spacing w:line="240" w:lineRule="exact"/>
        <w:jc w:val="both"/>
        <w:rPr>
          <w:rFonts w:asciiTheme="minorHAnsi" w:hAnsiTheme="minorHAnsi" w:cstheme="minorHAnsi"/>
          <w:color w:val="000000"/>
        </w:rPr>
      </w:pPr>
    </w:p>
    <w:p w14:paraId="68D922C4" w14:textId="77777777" w:rsidR="00947CCF" w:rsidRPr="00A20110" w:rsidRDefault="00947CCF" w:rsidP="00947CCF">
      <w:pPr>
        <w:spacing w:line="240" w:lineRule="exact"/>
        <w:jc w:val="both"/>
        <w:rPr>
          <w:rFonts w:asciiTheme="minorHAnsi" w:hAnsiTheme="minorHAnsi" w:cstheme="minorHAnsi"/>
          <w:color w:val="000000"/>
        </w:rPr>
      </w:pPr>
      <w:r w:rsidRPr="00A20110">
        <w:rPr>
          <w:rFonts w:asciiTheme="minorHAnsi" w:hAnsiTheme="minorHAnsi" w:cstheme="minorHAnsi"/>
          <w:color w:val="000000"/>
        </w:rPr>
        <w:t>Les candidats ne peuvent pas présenter des offres variables selon le nombre de lots susceptibles d’être obtenus. Les réductions éventuelles liées à l’attribution de plusieurs lots à un seul candidat ne pourront être prises en compte ni pour le choix du titulaire ni lors de l’exécution du marché.</w:t>
      </w:r>
    </w:p>
    <w:p w14:paraId="6D17998F" w14:textId="77777777" w:rsidR="00947CCF" w:rsidRPr="00A20110" w:rsidRDefault="00947CCF" w:rsidP="00947CCF">
      <w:pPr>
        <w:spacing w:line="240" w:lineRule="exact"/>
        <w:jc w:val="both"/>
        <w:rPr>
          <w:rFonts w:asciiTheme="minorHAnsi" w:hAnsiTheme="minorHAnsi" w:cstheme="minorHAnsi"/>
          <w:color w:val="000000"/>
        </w:rPr>
      </w:pPr>
    </w:p>
    <w:p w14:paraId="3D6AF36B" w14:textId="77777777" w:rsidR="00947CCF" w:rsidRDefault="00947CCF" w:rsidP="00947CCF">
      <w:pPr>
        <w:spacing w:line="240" w:lineRule="exact"/>
        <w:jc w:val="both"/>
        <w:rPr>
          <w:rFonts w:asciiTheme="minorHAnsi" w:hAnsiTheme="minorHAnsi" w:cstheme="minorHAnsi"/>
          <w:color w:val="000000"/>
        </w:rPr>
      </w:pPr>
      <w:r w:rsidRPr="00A20110">
        <w:rPr>
          <w:rFonts w:asciiTheme="minorHAnsi" w:hAnsiTheme="minorHAnsi" w:cstheme="minorHAnsi"/>
          <w:color w:val="000000"/>
        </w:rPr>
        <w:t>Les candidats peuvent répondre à un ou plusieurs lots.</w:t>
      </w:r>
    </w:p>
    <w:p w14:paraId="4B091C13" w14:textId="77777777" w:rsidR="00947CCF" w:rsidRDefault="00947CCF" w:rsidP="00947CCF">
      <w:pPr>
        <w:spacing w:line="240" w:lineRule="exact"/>
        <w:jc w:val="both"/>
        <w:rPr>
          <w:rFonts w:asciiTheme="minorHAnsi" w:hAnsiTheme="minorHAnsi" w:cstheme="minorHAnsi"/>
          <w:color w:val="000000"/>
        </w:rPr>
      </w:pPr>
    </w:p>
    <w:p w14:paraId="3786D454" w14:textId="77777777" w:rsidR="00947CCF" w:rsidRPr="00A20110" w:rsidRDefault="00947CCF" w:rsidP="00947CCF">
      <w:pPr>
        <w:spacing w:line="240" w:lineRule="exact"/>
        <w:jc w:val="both"/>
        <w:rPr>
          <w:rFonts w:asciiTheme="minorHAnsi" w:hAnsiTheme="minorHAnsi" w:cstheme="minorHAnsi"/>
          <w:color w:val="000000"/>
        </w:rPr>
      </w:pPr>
      <w:r>
        <w:rPr>
          <w:rFonts w:asciiTheme="minorHAnsi" w:hAnsiTheme="minorHAnsi" w:cstheme="minorHAnsi"/>
          <w:color w:val="000000"/>
        </w:rPr>
        <w:t>Les montants indiqués sont donnés à titre prévisionnels.</w:t>
      </w:r>
    </w:p>
    <w:p w14:paraId="75584CB8" w14:textId="77777777" w:rsidR="00947CCF" w:rsidRPr="00550481" w:rsidRDefault="00947CCF" w:rsidP="00CD1377">
      <w:pPr>
        <w:rPr>
          <w:rFonts w:asciiTheme="minorHAnsi" w:hAnsiTheme="minorHAnsi" w:cs="Arial"/>
        </w:rPr>
      </w:pPr>
    </w:p>
    <w:p w14:paraId="33C96458" w14:textId="2F76935A" w:rsidR="00CD1377" w:rsidRPr="00550481" w:rsidRDefault="00CD1377" w:rsidP="002E71E4">
      <w:pPr>
        <w:pStyle w:val="Titre1"/>
        <w:numPr>
          <w:ilvl w:val="0"/>
          <w:numId w:val="4"/>
        </w:numPr>
        <w:rPr>
          <w:rFonts w:asciiTheme="minorHAnsi" w:hAnsiTheme="minorHAnsi"/>
        </w:rPr>
      </w:pPr>
      <w:bookmarkStart w:id="21" w:name="_Toc331515430"/>
      <w:bookmarkStart w:id="22" w:name="_Toc188982959"/>
      <w:r w:rsidRPr="00550481">
        <w:rPr>
          <w:rFonts w:asciiTheme="minorHAnsi" w:hAnsiTheme="minorHAnsi"/>
        </w:rPr>
        <w:t>DUR</w:t>
      </w:r>
      <w:r w:rsidR="00B83220">
        <w:rPr>
          <w:rFonts w:asciiTheme="minorHAnsi" w:hAnsiTheme="minorHAnsi"/>
        </w:rPr>
        <w:t>É</w:t>
      </w:r>
      <w:r w:rsidRPr="00550481">
        <w:rPr>
          <w:rFonts w:asciiTheme="minorHAnsi" w:hAnsiTheme="minorHAnsi"/>
        </w:rPr>
        <w:t>E DU MARCH</w:t>
      </w:r>
      <w:bookmarkEnd w:id="21"/>
      <w:r w:rsidR="00B83220">
        <w:rPr>
          <w:rFonts w:asciiTheme="minorHAnsi" w:hAnsiTheme="minorHAnsi"/>
        </w:rPr>
        <w:t>É</w:t>
      </w:r>
      <w:bookmarkEnd w:id="22"/>
    </w:p>
    <w:p w14:paraId="33C96459" w14:textId="77777777" w:rsidR="00CD1377" w:rsidRPr="00550481" w:rsidRDefault="00CD1377" w:rsidP="00CD1377">
      <w:pPr>
        <w:jc w:val="both"/>
        <w:rPr>
          <w:rFonts w:asciiTheme="minorHAnsi" w:hAnsiTheme="minorHAnsi" w:cs="Arial"/>
          <w:b/>
        </w:rPr>
      </w:pPr>
    </w:p>
    <w:p w14:paraId="07B263A7" w14:textId="54078116" w:rsidR="001E5138" w:rsidRPr="00245B7A" w:rsidRDefault="001E5138" w:rsidP="001E5138">
      <w:pPr>
        <w:pStyle w:val="Corpsdetexte"/>
        <w:rPr>
          <w:rFonts w:asciiTheme="minorHAnsi" w:hAnsiTheme="minorHAnsi" w:cs="Arial"/>
          <w:iCs/>
          <w:sz w:val="22"/>
          <w:szCs w:val="22"/>
        </w:rPr>
      </w:pPr>
      <w:r w:rsidRPr="00B502B8">
        <w:rPr>
          <w:rFonts w:asciiTheme="minorHAnsi" w:hAnsiTheme="minorHAnsi" w:cs="Arial"/>
          <w:b/>
          <w:iCs/>
          <w:sz w:val="22"/>
          <w:szCs w:val="22"/>
          <w:u w:val="single"/>
        </w:rPr>
        <w:t xml:space="preserve">Date estimative de </w:t>
      </w:r>
      <w:r>
        <w:rPr>
          <w:rFonts w:asciiTheme="minorHAnsi" w:hAnsiTheme="minorHAnsi" w:cs="Arial"/>
          <w:b/>
          <w:iCs/>
          <w:sz w:val="22"/>
          <w:szCs w:val="22"/>
          <w:u w:val="single"/>
        </w:rPr>
        <w:t xml:space="preserve">notification du </w:t>
      </w:r>
      <w:r w:rsidRPr="00245B7A">
        <w:rPr>
          <w:rFonts w:asciiTheme="minorHAnsi" w:hAnsiTheme="minorHAnsi" w:cs="Arial"/>
          <w:b/>
          <w:iCs/>
          <w:sz w:val="22"/>
          <w:szCs w:val="22"/>
          <w:u w:val="single"/>
        </w:rPr>
        <w:t>marché </w:t>
      </w:r>
      <w:r w:rsidRPr="00245B7A">
        <w:rPr>
          <w:rFonts w:asciiTheme="minorHAnsi" w:hAnsiTheme="minorHAnsi" w:cs="Arial"/>
          <w:iCs/>
          <w:sz w:val="22"/>
          <w:szCs w:val="22"/>
          <w:u w:val="single"/>
        </w:rPr>
        <w:t>:</w:t>
      </w:r>
      <w:r w:rsidRPr="00245B7A">
        <w:rPr>
          <w:rFonts w:asciiTheme="minorHAnsi" w:hAnsiTheme="minorHAnsi" w:cs="Arial"/>
          <w:iCs/>
          <w:sz w:val="22"/>
          <w:szCs w:val="22"/>
        </w:rPr>
        <w:t xml:space="preserve"> </w:t>
      </w:r>
      <w:r w:rsidR="00947CCF">
        <w:rPr>
          <w:rFonts w:asciiTheme="minorHAnsi" w:hAnsiTheme="minorHAnsi" w:cs="Arial"/>
          <w:iCs/>
          <w:sz w:val="22"/>
          <w:szCs w:val="22"/>
        </w:rPr>
        <w:t>Mars</w:t>
      </w:r>
      <w:r w:rsidRPr="00245B7A">
        <w:rPr>
          <w:rFonts w:asciiTheme="minorHAnsi" w:hAnsiTheme="minorHAnsi" w:cs="Arial"/>
          <w:iCs/>
          <w:sz w:val="22"/>
          <w:szCs w:val="22"/>
        </w:rPr>
        <w:t xml:space="preserve"> 2025</w:t>
      </w:r>
    </w:p>
    <w:p w14:paraId="61A5B5DD" w14:textId="77777777" w:rsidR="001E5138" w:rsidRPr="00245B7A" w:rsidRDefault="001E5138" w:rsidP="001E5138">
      <w:pPr>
        <w:pStyle w:val="Corpsdetexte"/>
        <w:rPr>
          <w:rFonts w:asciiTheme="minorHAnsi" w:hAnsiTheme="minorHAnsi" w:cs="Arial"/>
          <w:b/>
          <w:iCs/>
          <w:sz w:val="22"/>
          <w:szCs w:val="22"/>
          <w:u w:val="single"/>
        </w:rPr>
      </w:pPr>
    </w:p>
    <w:p w14:paraId="2D3EC1F8" w14:textId="670CB7F6" w:rsidR="001E5138" w:rsidRPr="00245B7A" w:rsidRDefault="001E5138" w:rsidP="001E5138">
      <w:pPr>
        <w:pStyle w:val="Corpsdetexte"/>
        <w:rPr>
          <w:rFonts w:asciiTheme="minorHAnsi" w:hAnsiTheme="minorHAnsi" w:cs="Arial"/>
          <w:i/>
          <w:iCs/>
          <w:sz w:val="22"/>
          <w:szCs w:val="22"/>
        </w:rPr>
      </w:pPr>
      <w:r w:rsidRPr="00245B7A">
        <w:rPr>
          <w:rFonts w:asciiTheme="minorHAnsi" w:hAnsiTheme="minorHAnsi" w:cs="Arial"/>
          <w:b/>
          <w:iCs/>
          <w:sz w:val="22"/>
          <w:szCs w:val="22"/>
          <w:u w:val="single"/>
        </w:rPr>
        <w:t>Durée du marché</w:t>
      </w:r>
      <w:r w:rsidRPr="00245B7A">
        <w:rPr>
          <w:rFonts w:asciiTheme="minorHAnsi" w:hAnsiTheme="minorHAnsi" w:cs="Arial"/>
          <w:b/>
          <w:iCs/>
          <w:sz w:val="22"/>
          <w:szCs w:val="22"/>
        </w:rPr>
        <w:t> </w:t>
      </w:r>
      <w:r w:rsidRPr="00245B7A">
        <w:rPr>
          <w:rFonts w:asciiTheme="minorHAnsi" w:hAnsiTheme="minorHAnsi" w:cs="Arial"/>
          <w:iCs/>
          <w:sz w:val="22"/>
          <w:szCs w:val="22"/>
        </w:rPr>
        <w:t>: cf p</w:t>
      </w:r>
      <w:r w:rsidR="00ED25AA" w:rsidRPr="00245B7A">
        <w:rPr>
          <w:rFonts w:asciiTheme="minorHAnsi" w:hAnsiTheme="minorHAnsi" w:cs="Arial"/>
          <w:iCs/>
          <w:sz w:val="22"/>
          <w:szCs w:val="22"/>
        </w:rPr>
        <w:t>la</w:t>
      </w:r>
      <w:r w:rsidR="00936324" w:rsidRPr="00245B7A">
        <w:rPr>
          <w:rFonts w:asciiTheme="minorHAnsi" w:hAnsiTheme="minorHAnsi" w:cs="Arial"/>
          <w:iCs/>
          <w:sz w:val="22"/>
          <w:szCs w:val="22"/>
        </w:rPr>
        <w:t>n</w:t>
      </w:r>
      <w:r w:rsidRPr="00245B7A">
        <w:rPr>
          <w:rFonts w:asciiTheme="minorHAnsi" w:hAnsiTheme="minorHAnsi" w:cs="Arial"/>
          <w:iCs/>
          <w:sz w:val="22"/>
          <w:szCs w:val="22"/>
        </w:rPr>
        <w:t>ning du marché</w:t>
      </w:r>
    </w:p>
    <w:p w14:paraId="29BC04C5" w14:textId="77777777" w:rsidR="007D6A99" w:rsidRPr="00550481" w:rsidRDefault="007D6A99" w:rsidP="00672DAE">
      <w:pPr>
        <w:pStyle w:val="Corpsdetexte2"/>
        <w:rPr>
          <w:rFonts w:asciiTheme="minorHAnsi" w:hAnsiTheme="minorHAnsi" w:cs="Arial"/>
          <w:color w:val="000000"/>
          <w:sz w:val="22"/>
          <w:szCs w:val="22"/>
        </w:rPr>
      </w:pPr>
    </w:p>
    <w:p w14:paraId="33C9645E" w14:textId="77777777" w:rsidR="00CD1377" w:rsidRPr="00550481" w:rsidRDefault="00CD1377" w:rsidP="00CD1377">
      <w:pPr>
        <w:jc w:val="both"/>
        <w:rPr>
          <w:rFonts w:asciiTheme="minorHAnsi" w:hAnsiTheme="minorHAnsi" w:cs="Arial"/>
        </w:rPr>
      </w:pPr>
    </w:p>
    <w:p w14:paraId="33C9645F" w14:textId="4B20BFD0" w:rsidR="00CD1377" w:rsidRPr="00550481" w:rsidRDefault="00CD1377" w:rsidP="002E71E4">
      <w:pPr>
        <w:pStyle w:val="Titre1"/>
        <w:numPr>
          <w:ilvl w:val="0"/>
          <w:numId w:val="4"/>
        </w:numPr>
        <w:rPr>
          <w:rFonts w:asciiTheme="minorHAnsi" w:hAnsiTheme="minorHAnsi"/>
        </w:rPr>
      </w:pPr>
      <w:bookmarkStart w:id="23" w:name="_Toc5679131"/>
      <w:bookmarkStart w:id="24" w:name="_Toc52789435"/>
      <w:bookmarkStart w:id="25" w:name="_Toc331515431"/>
      <w:bookmarkStart w:id="26" w:name="_Toc188982960"/>
      <w:r w:rsidRPr="00550481">
        <w:rPr>
          <w:rFonts w:asciiTheme="minorHAnsi" w:hAnsiTheme="minorHAnsi"/>
        </w:rPr>
        <w:lastRenderedPageBreak/>
        <w:t>PI</w:t>
      </w:r>
      <w:r w:rsidR="008D0865">
        <w:rPr>
          <w:rFonts w:asciiTheme="minorHAnsi" w:hAnsiTheme="minorHAnsi"/>
        </w:rPr>
        <w:t>È</w:t>
      </w:r>
      <w:r w:rsidRPr="00550481">
        <w:rPr>
          <w:rFonts w:asciiTheme="minorHAnsi" w:hAnsiTheme="minorHAnsi"/>
        </w:rPr>
        <w:t>CES CONTRACTUELLES</w:t>
      </w:r>
      <w:bookmarkEnd w:id="23"/>
      <w:bookmarkEnd w:id="24"/>
      <w:bookmarkEnd w:id="25"/>
      <w:bookmarkEnd w:id="26"/>
    </w:p>
    <w:p w14:paraId="33C96460" w14:textId="01873230" w:rsidR="00CD1377" w:rsidRDefault="00CD1377" w:rsidP="00CD1377">
      <w:pPr>
        <w:jc w:val="both"/>
        <w:rPr>
          <w:rFonts w:asciiTheme="minorHAnsi" w:hAnsiTheme="minorHAnsi" w:cs="Arial"/>
        </w:rPr>
      </w:pPr>
    </w:p>
    <w:p w14:paraId="359A00F5" w14:textId="77777777" w:rsidR="00E83F00" w:rsidRPr="007D0BAB" w:rsidRDefault="00E83F00" w:rsidP="00E83F00">
      <w:pPr>
        <w:jc w:val="both"/>
        <w:rPr>
          <w:rFonts w:asciiTheme="minorHAnsi" w:hAnsiTheme="minorHAnsi" w:cs="Arial"/>
        </w:rPr>
      </w:pPr>
      <w:r w:rsidRPr="007D0BAB">
        <w:rPr>
          <w:rFonts w:asciiTheme="minorHAnsi" w:hAnsiTheme="minorHAnsi" w:cs="Arial"/>
        </w:rPr>
        <w:t>Le marché est soumis aux règles du code de la commande publique.</w:t>
      </w:r>
    </w:p>
    <w:p w14:paraId="3A9D0A1E" w14:textId="77777777" w:rsidR="00E83F00" w:rsidRPr="00550481" w:rsidRDefault="00E83F00" w:rsidP="00CD1377">
      <w:pPr>
        <w:jc w:val="both"/>
        <w:rPr>
          <w:rFonts w:asciiTheme="minorHAnsi" w:hAnsiTheme="minorHAnsi" w:cs="Arial"/>
        </w:rPr>
      </w:pPr>
    </w:p>
    <w:p w14:paraId="33C96462" w14:textId="0B6CAB53" w:rsidR="00CD1377" w:rsidRPr="00245B7A" w:rsidRDefault="00245B7A" w:rsidP="00245B7A">
      <w:pPr>
        <w:jc w:val="both"/>
        <w:rPr>
          <w:rFonts w:asciiTheme="minorHAnsi" w:hAnsiTheme="minorHAnsi" w:cs="Arial"/>
        </w:rPr>
      </w:pPr>
      <w:r w:rsidRPr="00245B7A">
        <w:rPr>
          <w:rFonts w:asciiTheme="minorHAnsi" w:hAnsiTheme="minorHAnsi" w:cs="Arial"/>
        </w:rPr>
        <w:t>Par dérogation à l’article 4.1 du CCAG Travaux, les pièces contractuelles du marché sont les suivantes et, en cas de contradiction entre leurs stipulations, prévalent dans l’ordre de priorité décroissant ci-après</w:t>
      </w:r>
      <w:r>
        <w:rPr>
          <w:rFonts w:asciiTheme="minorHAnsi" w:hAnsiTheme="minorHAnsi" w:cs="Arial"/>
        </w:rPr>
        <w:t> :</w:t>
      </w:r>
    </w:p>
    <w:p w14:paraId="1F3F5371" w14:textId="77777777" w:rsidR="00245B7A" w:rsidRPr="00550481" w:rsidRDefault="00245B7A" w:rsidP="00245B7A">
      <w:pPr>
        <w:jc w:val="both"/>
        <w:rPr>
          <w:rFonts w:asciiTheme="minorHAnsi" w:hAnsiTheme="minorHAnsi" w:cs="Arial"/>
        </w:rPr>
      </w:pPr>
    </w:p>
    <w:p w14:paraId="33C96463" w14:textId="305AFCB6" w:rsidR="00CD1377" w:rsidRDefault="00C43458" w:rsidP="00AB7922">
      <w:pPr>
        <w:pStyle w:val="PuceTabulation"/>
        <w:rPr>
          <w:rFonts w:asciiTheme="minorHAnsi" w:hAnsiTheme="minorHAnsi"/>
        </w:rPr>
      </w:pPr>
      <w:r w:rsidRPr="008E65A4">
        <w:rPr>
          <w:rFonts w:asciiTheme="minorHAnsi" w:hAnsiTheme="minorHAnsi"/>
        </w:rPr>
        <w:t>L’acte d’engagement (AE)</w:t>
      </w:r>
      <w:r w:rsidR="005D7DA5">
        <w:rPr>
          <w:rFonts w:asciiTheme="minorHAnsi" w:hAnsiTheme="minorHAnsi"/>
        </w:rPr>
        <w:t>, un par lot</w:t>
      </w:r>
    </w:p>
    <w:p w14:paraId="2B876F6A" w14:textId="1E429281" w:rsidR="00ED478F" w:rsidRPr="00695008" w:rsidRDefault="00695008" w:rsidP="00AB7922">
      <w:pPr>
        <w:pStyle w:val="PuceTabulation"/>
        <w:rPr>
          <w:rFonts w:asciiTheme="minorHAnsi" w:hAnsiTheme="minorHAnsi"/>
        </w:rPr>
      </w:pPr>
      <w:r w:rsidRPr="00695008">
        <w:rPr>
          <w:rFonts w:asciiTheme="minorHAnsi" w:hAnsiTheme="minorHAnsi"/>
        </w:rPr>
        <w:t xml:space="preserve">Le </w:t>
      </w:r>
      <w:r>
        <w:rPr>
          <w:rFonts w:asciiTheme="minorHAnsi" w:hAnsiTheme="minorHAnsi"/>
        </w:rPr>
        <w:t xml:space="preserve">présent </w:t>
      </w:r>
      <w:r w:rsidRPr="00695008">
        <w:rPr>
          <w:rFonts w:asciiTheme="minorHAnsi" w:hAnsiTheme="minorHAnsi"/>
        </w:rPr>
        <w:t>Cahier des Clauses Administratives et Particulières (</w:t>
      </w:r>
      <w:r w:rsidR="00ED478F" w:rsidRPr="00695008">
        <w:rPr>
          <w:rFonts w:asciiTheme="minorHAnsi" w:hAnsiTheme="minorHAnsi"/>
        </w:rPr>
        <w:t>CCAP</w:t>
      </w:r>
      <w:r w:rsidRPr="00695008">
        <w:rPr>
          <w:rFonts w:asciiTheme="minorHAnsi" w:hAnsiTheme="minorHAnsi"/>
        </w:rPr>
        <w:t>)</w:t>
      </w:r>
      <w:r>
        <w:rPr>
          <w:rFonts w:asciiTheme="minorHAnsi" w:hAnsiTheme="minorHAnsi"/>
        </w:rPr>
        <w:t>, commun aux lots principaux</w:t>
      </w:r>
    </w:p>
    <w:p w14:paraId="279275E5" w14:textId="3A833980" w:rsidR="00695008" w:rsidRPr="00695008" w:rsidRDefault="00695008" w:rsidP="00695008">
      <w:pPr>
        <w:pStyle w:val="PuceTabulation"/>
        <w:rPr>
          <w:rFonts w:asciiTheme="minorHAnsi" w:hAnsiTheme="minorHAnsi"/>
        </w:rPr>
      </w:pPr>
      <w:r w:rsidRPr="00695008">
        <w:rPr>
          <w:rFonts w:asciiTheme="minorHAnsi" w:hAnsiTheme="minorHAnsi"/>
        </w:rPr>
        <w:t>Le Cahier des Clauses Techniques et Particulières (CCTP)</w:t>
      </w:r>
    </w:p>
    <w:p w14:paraId="100D3267" w14:textId="77777777" w:rsidR="00ED478F" w:rsidRPr="00695008" w:rsidRDefault="00E77B26" w:rsidP="00D95402">
      <w:pPr>
        <w:pStyle w:val="PuceTabulation"/>
        <w:jc w:val="both"/>
        <w:rPr>
          <w:rFonts w:asciiTheme="minorHAnsi" w:hAnsiTheme="minorHAnsi"/>
        </w:rPr>
      </w:pPr>
      <w:r w:rsidRPr="00695008">
        <w:rPr>
          <w:rFonts w:asciiTheme="minorHAnsi" w:hAnsiTheme="minorHAnsi"/>
        </w:rPr>
        <w:t xml:space="preserve">Les pièces graphiques, </w:t>
      </w:r>
    </w:p>
    <w:p w14:paraId="4A3C0A6B" w14:textId="3531BA21" w:rsidR="00E77B26" w:rsidRPr="00695008" w:rsidRDefault="00ED478F" w:rsidP="00D95402">
      <w:pPr>
        <w:pStyle w:val="PuceTabulation"/>
        <w:jc w:val="both"/>
        <w:rPr>
          <w:rFonts w:asciiTheme="minorHAnsi" w:hAnsiTheme="minorHAnsi"/>
        </w:rPr>
      </w:pPr>
      <w:r w:rsidRPr="00695008">
        <w:rPr>
          <w:rFonts w:asciiTheme="minorHAnsi" w:hAnsiTheme="minorHAnsi"/>
        </w:rPr>
        <w:t xml:space="preserve">Les pièces </w:t>
      </w:r>
      <w:r w:rsidR="00E77B26" w:rsidRPr="00695008">
        <w:rPr>
          <w:rFonts w:asciiTheme="minorHAnsi" w:hAnsiTheme="minorHAnsi"/>
        </w:rPr>
        <w:t>écrites et administratives du DCE</w:t>
      </w:r>
      <w:r w:rsidR="00695008" w:rsidRPr="00695008">
        <w:rPr>
          <w:rFonts w:asciiTheme="minorHAnsi" w:hAnsiTheme="minorHAnsi"/>
        </w:rPr>
        <w:t xml:space="preserve"> (autres que le CCAP et CCTP)</w:t>
      </w:r>
    </w:p>
    <w:p w14:paraId="6847FD0B" w14:textId="5C51C68C" w:rsidR="00E77B26" w:rsidRDefault="00E77B26" w:rsidP="00E77B26">
      <w:pPr>
        <w:pStyle w:val="PuceTabulation"/>
        <w:rPr>
          <w:rFonts w:asciiTheme="minorHAnsi" w:hAnsiTheme="minorHAnsi"/>
        </w:rPr>
      </w:pPr>
      <w:r w:rsidRPr="00E77B26">
        <w:rPr>
          <w:rFonts w:asciiTheme="minorHAnsi" w:hAnsiTheme="minorHAnsi"/>
        </w:rPr>
        <w:t xml:space="preserve">Le calendrier prévisionnel </w:t>
      </w:r>
      <w:r w:rsidR="006C4A9E">
        <w:rPr>
          <w:rFonts w:asciiTheme="minorHAnsi" w:hAnsiTheme="minorHAnsi"/>
        </w:rPr>
        <w:t>détaillé</w:t>
      </w:r>
      <w:r w:rsidR="00A33FD4">
        <w:rPr>
          <w:rFonts w:asciiTheme="minorHAnsi" w:hAnsiTheme="minorHAnsi"/>
        </w:rPr>
        <w:t>,</w:t>
      </w:r>
    </w:p>
    <w:p w14:paraId="33C9646B" w14:textId="3A397B4D" w:rsidR="00CD1377" w:rsidRDefault="00CD1377" w:rsidP="00E77B26">
      <w:pPr>
        <w:pStyle w:val="PuceTabulation"/>
        <w:jc w:val="both"/>
        <w:rPr>
          <w:rFonts w:asciiTheme="minorHAnsi" w:hAnsiTheme="minorHAnsi"/>
        </w:rPr>
      </w:pPr>
      <w:r w:rsidRPr="00550481">
        <w:rPr>
          <w:rFonts w:asciiTheme="minorHAnsi" w:hAnsiTheme="minorHAnsi"/>
        </w:rPr>
        <w:t xml:space="preserve">Le Cahier </w:t>
      </w:r>
      <w:r w:rsidRPr="00D95402">
        <w:rPr>
          <w:rFonts w:asciiTheme="minorHAnsi" w:hAnsiTheme="minorHAnsi"/>
        </w:rPr>
        <w:t xml:space="preserve">des Clauses Administratives Générales applicables aux marchés publics de </w:t>
      </w:r>
      <w:r w:rsidR="00327070" w:rsidRPr="00D95402">
        <w:rPr>
          <w:rFonts w:asciiTheme="minorHAnsi" w:hAnsiTheme="minorHAnsi"/>
        </w:rPr>
        <w:t>Travaux</w:t>
      </w:r>
      <w:r w:rsidRPr="00D95402">
        <w:rPr>
          <w:rFonts w:asciiTheme="minorHAnsi" w:hAnsiTheme="minorHAnsi"/>
        </w:rPr>
        <w:t xml:space="preserve"> (CCAG-</w:t>
      </w:r>
      <w:r w:rsidR="00327070" w:rsidRPr="00D95402">
        <w:rPr>
          <w:rFonts w:asciiTheme="minorHAnsi" w:hAnsiTheme="minorHAnsi"/>
        </w:rPr>
        <w:t>Travaux</w:t>
      </w:r>
      <w:r w:rsidRPr="00D95402">
        <w:rPr>
          <w:rFonts w:asciiTheme="minorHAnsi" w:hAnsiTheme="minorHAnsi"/>
        </w:rPr>
        <w:t>)</w:t>
      </w:r>
      <w:r w:rsidR="00D95402" w:rsidRPr="00D95402">
        <w:rPr>
          <w:rFonts w:asciiTheme="minorHAnsi" w:hAnsiTheme="minorHAnsi"/>
        </w:rPr>
        <w:t xml:space="preserve"> du 30 mars 2021</w:t>
      </w:r>
      <w:r w:rsidRPr="00D95402">
        <w:rPr>
          <w:rFonts w:asciiTheme="minorHAnsi" w:hAnsiTheme="minorHAnsi"/>
        </w:rPr>
        <w:t>. Cette pièce, non-jointe au dossier, est réputée connue du fournisseur,</w:t>
      </w:r>
    </w:p>
    <w:p w14:paraId="51D70437" w14:textId="77777777" w:rsidR="00A33FD4" w:rsidRPr="008E65A4" w:rsidRDefault="00A33FD4" w:rsidP="00A33FD4">
      <w:pPr>
        <w:pStyle w:val="PuceTabulation"/>
        <w:rPr>
          <w:rFonts w:asciiTheme="minorHAnsi" w:hAnsiTheme="minorHAnsi"/>
        </w:rPr>
      </w:pPr>
      <w:r w:rsidRPr="008E65A4">
        <w:rPr>
          <w:rFonts w:asciiTheme="minorHAnsi" w:hAnsiTheme="minorHAnsi"/>
        </w:rPr>
        <w:t>L</w:t>
      </w:r>
      <w:r>
        <w:rPr>
          <w:rFonts w:asciiTheme="minorHAnsi" w:hAnsiTheme="minorHAnsi"/>
        </w:rPr>
        <w:t>a décomposition des prix globaux et forfaitaires (DPGF), une par lot,</w:t>
      </w:r>
    </w:p>
    <w:p w14:paraId="68D183C2" w14:textId="77777777" w:rsidR="00E77B26" w:rsidRPr="00E77B26" w:rsidRDefault="00E77B26" w:rsidP="00E77B26">
      <w:pPr>
        <w:pStyle w:val="PuceTabulation"/>
        <w:jc w:val="both"/>
        <w:rPr>
          <w:rFonts w:asciiTheme="minorHAnsi" w:hAnsiTheme="minorHAnsi"/>
        </w:rPr>
      </w:pPr>
      <w:r w:rsidRPr="00E77B26">
        <w:rPr>
          <w:rFonts w:asciiTheme="minorHAnsi" w:hAnsiTheme="minorHAnsi"/>
        </w:rPr>
        <w:t>Le cahier des clauses techniques générales (C.C.T.G.) applicables aux marchés publics de travaux</w:t>
      </w:r>
    </w:p>
    <w:p w14:paraId="48B89C6B" w14:textId="77777777" w:rsidR="00E77B26" w:rsidRPr="00E77B26" w:rsidRDefault="00E77B26" w:rsidP="00E77B26">
      <w:pPr>
        <w:pStyle w:val="PuceTabulation"/>
        <w:jc w:val="both"/>
        <w:rPr>
          <w:rFonts w:asciiTheme="minorHAnsi" w:hAnsiTheme="minorHAnsi"/>
        </w:rPr>
      </w:pPr>
      <w:r w:rsidRPr="00E77B26">
        <w:rPr>
          <w:rFonts w:asciiTheme="minorHAnsi" w:hAnsiTheme="minorHAnsi"/>
        </w:rPr>
        <w:t>Les normes de conception de la série NF EN 1990 à 1999 (Eurocodes) et leurs annexes nationales</w:t>
      </w:r>
    </w:p>
    <w:p w14:paraId="0A1A360B" w14:textId="6D5580C5" w:rsidR="00E77B26" w:rsidRDefault="00E77B26" w:rsidP="00E77B26">
      <w:pPr>
        <w:pStyle w:val="PuceTabulation"/>
        <w:jc w:val="both"/>
        <w:rPr>
          <w:rFonts w:asciiTheme="minorHAnsi" w:hAnsiTheme="minorHAnsi"/>
        </w:rPr>
      </w:pPr>
      <w:r w:rsidRPr="00E77B26">
        <w:rPr>
          <w:rFonts w:asciiTheme="minorHAnsi" w:hAnsiTheme="minorHAnsi"/>
        </w:rPr>
        <w:t>Les prescriptions techniques générales constituées par les documents du REEF et du CSTB édités et en vigueur premier jour du mois d’établissement des prix</w:t>
      </w:r>
    </w:p>
    <w:p w14:paraId="46019FDC" w14:textId="5677E5B4" w:rsidR="00FD70B7" w:rsidRPr="00550481" w:rsidRDefault="00FD70B7" w:rsidP="002E71E4">
      <w:pPr>
        <w:pStyle w:val="Listepuces2"/>
        <w:numPr>
          <w:ilvl w:val="0"/>
          <w:numId w:val="6"/>
        </w:numPr>
        <w:jc w:val="both"/>
        <w:rPr>
          <w:rFonts w:asciiTheme="minorHAnsi" w:hAnsiTheme="minorHAnsi" w:cs="Arial"/>
          <w:sz w:val="22"/>
          <w:szCs w:val="22"/>
        </w:rPr>
      </w:pPr>
      <w:r w:rsidRPr="00550481">
        <w:rPr>
          <w:rFonts w:asciiTheme="minorHAnsi" w:hAnsiTheme="minorHAnsi" w:cs="Arial"/>
          <w:sz w:val="22"/>
          <w:szCs w:val="22"/>
        </w:rPr>
        <w:t>Les actes spéciaux type avenants, postérieurs à la notification du marché</w:t>
      </w:r>
    </w:p>
    <w:p w14:paraId="51CA7BCF" w14:textId="6BBEA8C7" w:rsidR="00DD6A0C" w:rsidRDefault="00DD6A0C" w:rsidP="002E71E4">
      <w:pPr>
        <w:pStyle w:val="Listepuces2"/>
        <w:numPr>
          <w:ilvl w:val="0"/>
          <w:numId w:val="7"/>
        </w:numPr>
        <w:jc w:val="both"/>
        <w:rPr>
          <w:rFonts w:asciiTheme="minorHAnsi" w:hAnsiTheme="minorHAnsi" w:cs="Arial"/>
          <w:sz w:val="22"/>
          <w:szCs w:val="22"/>
        </w:rPr>
      </w:pPr>
      <w:r w:rsidRPr="00550481">
        <w:rPr>
          <w:rFonts w:asciiTheme="minorHAnsi" w:hAnsiTheme="minorHAnsi" w:cs="Arial"/>
          <w:sz w:val="22"/>
          <w:szCs w:val="22"/>
        </w:rPr>
        <w:t>Le fichier, éventuel, de question réponse échangé sur PLACE</w:t>
      </w:r>
    </w:p>
    <w:p w14:paraId="1EE2BC2D" w14:textId="77777777" w:rsidR="00E77B26" w:rsidRPr="00E77B26" w:rsidRDefault="00E77B26" w:rsidP="00E77B26">
      <w:pPr>
        <w:pStyle w:val="Paragraphedeliste"/>
        <w:widowControl w:val="0"/>
        <w:numPr>
          <w:ilvl w:val="0"/>
          <w:numId w:val="7"/>
        </w:numPr>
        <w:suppressAutoHyphens/>
        <w:contextualSpacing w:val="0"/>
        <w:jc w:val="both"/>
        <w:rPr>
          <w:rFonts w:asciiTheme="minorHAnsi" w:eastAsia="Times New Roman" w:hAnsiTheme="minorHAnsi" w:cs="Arial"/>
          <w:lang w:eastAsia="fr-FR"/>
        </w:rPr>
      </w:pPr>
      <w:r w:rsidRPr="00E77B26">
        <w:rPr>
          <w:rFonts w:asciiTheme="minorHAnsi" w:eastAsia="Times New Roman" w:hAnsiTheme="minorHAnsi" w:cs="Arial"/>
          <w:lang w:eastAsia="fr-FR"/>
        </w:rPr>
        <w:t>Les éventuels additifs réalisés pendant la consultation</w:t>
      </w:r>
    </w:p>
    <w:p w14:paraId="33C9646D" w14:textId="26CAAC59" w:rsidR="00CD1377" w:rsidRPr="00550481" w:rsidRDefault="00CD1377" w:rsidP="00AB7922">
      <w:pPr>
        <w:pStyle w:val="PuceTabulation"/>
        <w:rPr>
          <w:rFonts w:asciiTheme="minorHAnsi" w:hAnsiTheme="minorHAnsi"/>
        </w:rPr>
      </w:pPr>
      <w:r w:rsidRPr="00550481">
        <w:rPr>
          <w:rFonts w:asciiTheme="minorHAnsi" w:hAnsiTheme="minorHAnsi"/>
        </w:rPr>
        <w:t>Offre technique et financière du titulaire</w:t>
      </w:r>
      <w:r w:rsidR="00ED25AA">
        <w:rPr>
          <w:rFonts w:asciiTheme="minorHAnsi" w:hAnsiTheme="minorHAnsi"/>
        </w:rPr>
        <w:t xml:space="preserve"> de chaque lot</w:t>
      </w:r>
    </w:p>
    <w:p w14:paraId="33C96487" w14:textId="77777777" w:rsidR="00D24999" w:rsidRPr="00550481" w:rsidRDefault="00D24999" w:rsidP="00CD1377">
      <w:pPr>
        <w:pStyle w:val="Corpsdetexte"/>
        <w:rPr>
          <w:rFonts w:asciiTheme="minorHAnsi" w:hAnsiTheme="minorHAnsi" w:cs="Arial"/>
          <w:i/>
          <w:iCs/>
          <w:sz w:val="22"/>
          <w:szCs w:val="22"/>
        </w:rPr>
      </w:pPr>
    </w:p>
    <w:p w14:paraId="33C96488" w14:textId="0C1337AE" w:rsidR="00CD1377" w:rsidRPr="00550481" w:rsidRDefault="00A64C98" w:rsidP="002E71E4">
      <w:pPr>
        <w:pStyle w:val="Titre1"/>
        <w:numPr>
          <w:ilvl w:val="0"/>
          <w:numId w:val="4"/>
        </w:numPr>
        <w:rPr>
          <w:rFonts w:asciiTheme="minorHAnsi" w:hAnsiTheme="minorHAnsi"/>
        </w:rPr>
      </w:pPr>
      <w:bookmarkStart w:id="27" w:name="_Toc188982961"/>
      <w:r w:rsidRPr="00550481">
        <w:rPr>
          <w:rFonts w:asciiTheme="minorHAnsi" w:hAnsiTheme="minorHAnsi"/>
        </w:rPr>
        <w:t>CLAUSE D’INTERPR</w:t>
      </w:r>
      <w:r w:rsidR="0069200A">
        <w:rPr>
          <w:rFonts w:asciiTheme="minorHAnsi" w:hAnsiTheme="minorHAnsi"/>
        </w:rPr>
        <w:t>É</w:t>
      </w:r>
      <w:r w:rsidRPr="00550481">
        <w:rPr>
          <w:rFonts w:asciiTheme="minorHAnsi" w:hAnsiTheme="minorHAnsi"/>
        </w:rPr>
        <w:t>TARIAT</w:t>
      </w:r>
      <w:bookmarkEnd w:id="27"/>
    </w:p>
    <w:p w14:paraId="33C96489" w14:textId="77777777" w:rsidR="00CD1377" w:rsidRPr="00550481" w:rsidRDefault="00CD1377" w:rsidP="00CD1377">
      <w:pPr>
        <w:rPr>
          <w:rFonts w:asciiTheme="minorHAnsi" w:hAnsiTheme="minorHAnsi" w:cs="Arial"/>
          <w:i/>
        </w:rPr>
      </w:pPr>
    </w:p>
    <w:p w14:paraId="3436A015" w14:textId="1457ECAA" w:rsidR="00A64C98" w:rsidRPr="00550481" w:rsidRDefault="00A64C98" w:rsidP="00A64C98">
      <w:pPr>
        <w:jc w:val="both"/>
        <w:rPr>
          <w:rFonts w:asciiTheme="minorHAnsi" w:hAnsiTheme="minorHAnsi" w:cs="Arial"/>
          <w:iCs/>
        </w:rPr>
      </w:pPr>
      <w:bookmarkStart w:id="28" w:name="_Toc5679134"/>
      <w:bookmarkStart w:id="29" w:name="_Toc229893213"/>
      <w:r w:rsidRPr="00550481">
        <w:rPr>
          <w:rFonts w:asciiTheme="minorHAnsi" w:hAnsiTheme="minorHAnsi" w:cs="Arial"/>
          <w:iCs/>
        </w:rPr>
        <w:t xml:space="preserve">Conformément au point 99 du préambule de la directive européenne 2014/24/UE, </w:t>
      </w:r>
      <w:r w:rsidR="005E3B89">
        <w:rPr>
          <w:rFonts w:asciiTheme="minorHAnsi" w:hAnsiTheme="minorHAnsi" w:cs="Arial"/>
          <w:iCs/>
        </w:rPr>
        <w:t>la</w:t>
      </w:r>
      <w:r w:rsidR="00ED25AA">
        <w:rPr>
          <w:rFonts w:asciiTheme="minorHAnsi" w:hAnsiTheme="minorHAnsi" w:cs="Arial"/>
          <w:iCs/>
        </w:rPr>
        <w:t xml:space="preserve"> CCI</w:t>
      </w:r>
      <w:r w:rsidRPr="00550481">
        <w:rPr>
          <w:rFonts w:asciiTheme="minorHAnsi" w:hAnsiTheme="minorHAnsi" w:cs="Arial"/>
          <w:iCs/>
        </w:rPr>
        <w:t xml:space="preserve"> s’assure de la mise en œuvre des mesures visant à protéger la santé du personnel participant à l’exécution d’un marché public de travaux. </w:t>
      </w:r>
    </w:p>
    <w:p w14:paraId="2EA80CD0" w14:textId="77777777" w:rsidR="00A64C98" w:rsidRPr="00550481" w:rsidRDefault="00A64C98" w:rsidP="00A64C98">
      <w:pPr>
        <w:jc w:val="both"/>
        <w:rPr>
          <w:rFonts w:asciiTheme="minorHAnsi" w:hAnsiTheme="minorHAnsi" w:cs="Arial"/>
          <w:iCs/>
        </w:rPr>
      </w:pPr>
    </w:p>
    <w:p w14:paraId="00005079" w14:textId="2DACED2F" w:rsidR="00A64C98" w:rsidRPr="00550481" w:rsidRDefault="00A64C98" w:rsidP="00A64C98">
      <w:pPr>
        <w:jc w:val="both"/>
        <w:rPr>
          <w:rFonts w:asciiTheme="minorHAnsi" w:hAnsiTheme="minorHAnsi" w:cs="Arial"/>
          <w:iCs/>
        </w:rPr>
      </w:pPr>
      <w:r w:rsidRPr="00550481">
        <w:rPr>
          <w:rFonts w:asciiTheme="minorHAnsi" w:hAnsiTheme="minorHAnsi" w:cs="Arial"/>
          <w:iCs/>
        </w:rPr>
        <w:t>La présente clause impose au</w:t>
      </w:r>
      <w:r w:rsidR="0069200A">
        <w:rPr>
          <w:rFonts w:asciiTheme="minorHAnsi" w:hAnsiTheme="minorHAnsi" w:cs="Arial"/>
          <w:iCs/>
        </w:rPr>
        <w:t xml:space="preserve"> </w:t>
      </w:r>
      <w:r w:rsidR="005844B5">
        <w:rPr>
          <w:rFonts w:asciiTheme="minorHAnsi" w:hAnsiTheme="minorHAnsi" w:cs="Arial"/>
          <w:iCs/>
        </w:rPr>
        <w:t>titulaire</w:t>
      </w:r>
      <w:r w:rsidRPr="00550481">
        <w:rPr>
          <w:rFonts w:asciiTheme="minorHAnsi" w:hAnsiTheme="minorHAnsi" w:cs="Arial"/>
          <w:iCs/>
        </w:rPr>
        <w:t xml:space="preserve"> de comprendre et maîtriser la </w:t>
      </w:r>
      <w:r w:rsidR="00ED25AA">
        <w:rPr>
          <w:rFonts w:asciiTheme="minorHAnsi" w:hAnsiTheme="minorHAnsi" w:cs="Arial"/>
          <w:iCs/>
        </w:rPr>
        <w:t>CCI</w:t>
      </w:r>
      <w:r w:rsidR="005E3B89">
        <w:rPr>
          <w:rFonts w:asciiTheme="minorHAnsi" w:hAnsiTheme="minorHAnsi" w:cs="Arial"/>
          <w:iCs/>
        </w:rPr>
        <w:t xml:space="preserve"> </w:t>
      </w:r>
      <w:r w:rsidRPr="00550481">
        <w:rPr>
          <w:rFonts w:asciiTheme="minorHAnsi" w:hAnsiTheme="minorHAnsi" w:cs="Arial"/>
          <w:iCs/>
        </w:rPr>
        <w:t xml:space="preserve">dans laquelle sont rédigées les informations disponibles aux visiteurs et travailleurs, les informations des droits sociaux dont ils disposent, ainsi que des règles de sécurité à respecter sur le lieu du marché de travaux. </w:t>
      </w:r>
    </w:p>
    <w:p w14:paraId="271BDB52" w14:textId="77777777" w:rsidR="00A64C98" w:rsidRPr="00550481" w:rsidRDefault="00A64C98" w:rsidP="00A64C98">
      <w:pPr>
        <w:jc w:val="both"/>
        <w:rPr>
          <w:rFonts w:asciiTheme="minorHAnsi" w:hAnsiTheme="minorHAnsi" w:cs="Arial"/>
          <w:iCs/>
        </w:rPr>
      </w:pPr>
    </w:p>
    <w:p w14:paraId="72B99674" w14:textId="77777777" w:rsidR="00A64C98" w:rsidRPr="00550481" w:rsidRDefault="00A64C98" w:rsidP="00A64C98">
      <w:pPr>
        <w:jc w:val="both"/>
        <w:rPr>
          <w:rFonts w:asciiTheme="minorHAnsi" w:hAnsiTheme="minorHAnsi" w:cs="Arial"/>
          <w:iCs/>
        </w:rPr>
      </w:pPr>
      <w:r w:rsidRPr="00550481">
        <w:rPr>
          <w:rFonts w:asciiTheme="minorHAnsi" w:hAnsiTheme="minorHAnsi" w:cs="Arial"/>
          <w:iCs/>
        </w:rPr>
        <w:t xml:space="preserve">A cet effet, dans la mesure où les travailleurs présents sur le chantier ne sont pas en mesure de comprendre les règles et devoirs imposés, un interprète qualifié devra être mandaté aux frais du titulaire du marché, afin de traduire les consignes et que la sécurité de tous les acteurs soit garantie avec efficacité. </w:t>
      </w:r>
    </w:p>
    <w:p w14:paraId="54CDDA93" w14:textId="77777777" w:rsidR="00A64C98" w:rsidRPr="00550481" w:rsidRDefault="00A64C98" w:rsidP="00A64C98">
      <w:pPr>
        <w:jc w:val="both"/>
        <w:rPr>
          <w:rFonts w:asciiTheme="minorHAnsi" w:hAnsiTheme="minorHAnsi" w:cs="Arial"/>
          <w:iCs/>
        </w:rPr>
      </w:pPr>
    </w:p>
    <w:p w14:paraId="78470BBF" w14:textId="779C85E8" w:rsidR="00A64C98" w:rsidRPr="00550481" w:rsidRDefault="00A64C98" w:rsidP="00A64C98">
      <w:pPr>
        <w:jc w:val="both"/>
        <w:rPr>
          <w:rFonts w:asciiTheme="minorHAnsi" w:hAnsiTheme="minorHAnsi" w:cs="Arial"/>
          <w:iCs/>
        </w:rPr>
      </w:pPr>
      <w:r w:rsidRPr="00550481">
        <w:rPr>
          <w:rFonts w:asciiTheme="minorHAnsi" w:hAnsiTheme="minorHAnsi" w:cs="Arial"/>
          <w:iCs/>
        </w:rPr>
        <w:t xml:space="preserve">Le </w:t>
      </w:r>
      <w:r w:rsidR="005844B5">
        <w:rPr>
          <w:rFonts w:asciiTheme="minorHAnsi" w:hAnsiTheme="minorHAnsi" w:cs="Arial"/>
          <w:iCs/>
        </w:rPr>
        <w:t>titulaire</w:t>
      </w:r>
      <w:r w:rsidRPr="00550481">
        <w:rPr>
          <w:rFonts w:asciiTheme="minorHAnsi" w:hAnsiTheme="minorHAnsi" w:cs="Arial"/>
          <w:iCs/>
        </w:rPr>
        <w:t xml:space="preserve"> devant recourir à un interprète, s’engage à rembourser en intégralité les frais que </w:t>
      </w:r>
      <w:r w:rsidR="00D51714">
        <w:rPr>
          <w:rFonts w:asciiTheme="minorHAnsi" w:hAnsiTheme="minorHAnsi" w:cs="Arial"/>
          <w:iCs/>
        </w:rPr>
        <w:t>la</w:t>
      </w:r>
      <w:r w:rsidR="00ED25AA">
        <w:rPr>
          <w:rFonts w:asciiTheme="minorHAnsi" w:hAnsiTheme="minorHAnsi" w:cs="Arial"/>
          <w:iCs/>
        </w:rPr>
        <w:t xml:space="preserve"> CCI</w:t>
      </w:r>
      <w:r w:rsidRPr="00550481">
        <w:rPr>
          <w:rFonts w:asciiTheme="minorHAnsi" w:hAnsiTheme="minorHAnsi" w:cs="Arial"/>
          <w:iCs/>
        </w:rPr>
        <w:t xml:space="preserve"> avancera s’il fait appel lui-même à un interprète pour pallier l’absence d’initiative du </w:t>
      </w:r>
      <w:r w:rsidR="005844B5">
        <w:rPr>
          <w:rFonts w:asciiTheme="minorHAnsi" w:hAnsiTheme="minorHAnsi" w:cs="Arial"/>
          <w:iCs/>
        </w:rPr>
        <w:t>titulaire</w:t>
      </w:r>
      <w:r w:rsidRPr="00550481">
        <w:rPr>
          <w:rFonts w:asciiTheme="minorHAnsi" w:hAnsiTheme="minorHAnsi" w:cs="Arial"/>
          <w:iCs/>
        </w:rPr>
        <w:t xml:space="preserve">. </w:t>
      </w:r>
    </w:p>
    <w:p w14:paraId="589A9020" w14:textId="77777777" w:rsidR="00A64C98" w:rsidRPr="00550481" w:rsidRDefault="00A64C98" w:rsidP="00A64C98">
      <w:pPr>
        <w:jc w:val="both"/>
        <w:rPr>
          <w:rFonts w:asciiTheme="minorHAnsi" w:hAnsiTheme="minorHAnsi" w:cs="Arial"/>
          <w:iCs/>
        </w:rPr>
      </w:pPr>
    </w:p>
    <w:p w14:paraId="0791A933" w14:textId="59F79607" w:rsidR="00A64C98" w:rsidRPr="00550481" w:rsidRDefault="00A64C98" w:rsidP="00A64C98">
      <w:pPr>
        <w:jc w:val="both"/>
        <w:rPr>
          <w:rFonts w:asciiTheme="minorHAnsi" w:hAnsiTheme="minorHAnsi" w:cstheme="minorHAnsi"/>
        </w:rPr>
      </w:pPr>
      <w:r w:rsidRPr="00550481">
        <w:rPr>
          <w:rFonts w:asciiTheme="minorHAnsi" w:hAnsiTheme="minorHAnsi" w:cs="Arial"/>
          <w:iCs/>
        </w:rPr>
        <w:lastRenderedPageBreak/>
        <w:t xml:space="preserve">Par ailleurs, le </w:t>
      </w:r>
      <w:r w:rsidR="005844B5">
        <w:rPr>
          <w:rFonts w:asciiTheme="minorHAnsi" w:hAnsiTheme="minorHAnsi" w:cs="Arial"/>
          <w:iCs/>
        </w:rPr>
        <w:t>titulaire</w:t>
      </w:r>
      <w:r w:rsidRPr="00550481">
        <w:rPr>
          <w:rFonts w:asciiTheme="minorHAnsi" w:hAnsiTheme="minorHAnsi" w:cs="Arial"/>
          <w:iCs/>
        </w:rPr>
        <w:t xml:space="preserve"> s’engage à accepter les contrôles, prévus ou non par </w:t>
      </w:r>
      <w:r w:rsidR="00D51714">
        <w:rPr>
          <w:rFonts w:asciiTheme="minorHAnsi" w:hAnsiTheme="minorHAnsi" w:cs="Arial"/>
          <w:iCs/>
        </w:rPr>
        <w:t>la</w:t>
      </w:r>
      <w:r w:rsidR="00ED25AA">
        <w:rPr>
          <w:rFonts w:asciiTheme="minorHAnsi" w:hAnsiTheme="minorHAnsi" w:cs="Arial"/>
          <w:iCs/>
        </w:rPr>
        <w:t xml:space="preserve"> CCI</w:t>
      </w:r>
      <w:r w:rsidR="00D9755E">
        <w:rPr>
          <w:rFonts w:asciiTheme="minorHAnsi" w:hAnsiTheme="minorHAnsi" w:cs="Arial"/>
          <w:iCs/>
        </w:rPr>
        <w:t xml:space="preserve"> </w:t>
      </w:r>
      <w:r w:rsidRPr="00550481">
        <w:rPr>
          <w:rFonts w:asciiTheme="minorHAnsi" w:hAnsiTheme="minorHAnsi" w:cs="Arial"/>
          <w:iCs/>
        </w:rPr>
        <w:t xml:space="preserve">ou l’autorité déléguée à cet effet pour s’assurer de la bonne exécution de ladite clause, ainsi que les contrôles des institutions dédiées telle que l’inspection du travail. </w:t>
      </w:r>
    </w:p>
    <w:p w14:paraId="33C96492" w14:textId="77777777" w:rsidR="000070ED" w:rsidRPr="00550481" w:rsidRDefault="000070ED" w:rsidP="00775473">
      <w:pPr>
        <w:jc w:val="both"/>
        <w:rPr>
          <w:rFonts w:asciiTheme="minorHAnsi" w:hAnsiTheme="minorHAnsi" w:cs="Arial"/>
        </w:rPr>
      </w:pPr>
      <w:bookmarkStart w:id="30" w:name="_Toc5679143"/>
      <w:bookmarkStart w:id="31" w:name="_Toc52789441"/>
      <w:bookmarkStart w:id="32" w:name="_Toc331515435"/>
      <w:bookmarkEnd w:id="28"/>
      <w:bookmarkEnd w:id="29"/>
    </w:p>
    <w:p w14:paraId="33C96493" w14:textId="0D592E0A" w:rsidR="00CD1377" w:rsidRPr="00550481" w:rsidRDefault="00CD1377" w:rsidP="002E71E4">
      <w:pPr>
        <w:pStyle w:val="Titre1"/>
        <w:numPr>
          <w:ilvl w:val="0"/>
          <w:numId w:val="4"/>
        </w:numPr>
        <w:rPr>
          <w:rFonts w:asciiTheme="minorHAnsi" w:hAnsiTheme="minorHAnsi"/>
        </w:rPr>
      </w:pPr>
      <w:bookmarkStart w:id="33" w:name="_Toc188982962"/>
      <w:r w:rsidRPr="00550481">
        <w:rPr>
          <w:rFonts w:asciiTheme="minorHAnsi" w:hAnsiTheme="minorHAnsi"/>
        </w:rPr>
        <w:t>R</w:t>
      </w:r>
      <w:r w:rsidR="001C4050">
        <w:rPr>
          <w:rFonts w:asciiTheme="minorHAnsi" w:hAnsiTheme="minorHAnsi"/>
        </w:rPr>
        <w:t>É</w:t>
      </w:r>
      <w:r w:rsidRPr="00550481">
        <w:rPr>
          <w:rFonts w:asciiTheme="minorHAnsi" w:hAnsiTheme="minorHAnsi"/>
        </w:rPr>
        <w:t>MUN</w:t>
      </w:r>
      <w:r w:rsidR="001C4050">
        <w:rPr>
          <w:rFonts w:asciiTheme="minorHAnsi" w:hAnsiTheme="minorHAnsi"/>
        </w:rPr>
        <w:t>É</w:t>
      </w:r>
      <w:r w:rsidRPr="00550481">
        <w:rPr>
          <w:rFonts w:asciiTheme="minorHAnsi" w:hAnsiTheme="minorHAnsi"/>
        </w:rPr>
        <w:t>RATION</w:t>
      </w:r>
      <w:bookmarkEnd w:id="30"/>
      <w:bookmarkEnd w:id="31"/>
      <w:bookmarkEnd w:id="32"/>
      <w:bookmarkEnd w:id="33"/>
    </w:p>
    <w:p w14:paraId="337C76CF" w14:textId="77777777" w:rsidR="00305CB8" w:rsidRPr="00550481" w:rsidRDefault="00305CB8" w:rsidP="00305CB8">
      <w:pPr>
        <w:pStyle w:val="Corpsdetexte"/>
        <w:rPr>
          <w:rFonts w:asciiTheme="minorHAnsi" w:hAnsiTheme="minorHAnsi" w:cs="Arial"/>
          <w:i/>
          <w:sz w:val="22"/>
          <w:szCs w:val="22"/>
        </w:rPr>
      </w:pPr>
      <w:bookmarkStart w:id="34" w:name="_Toc5679144"/>
      <w:bookmarkStart w:id="35" w:name="_Toc52789442"/>
      <w:bookmarkStart w:id="36" w:name="_Toc331515436"/>
    </w:p>
    <w:p w14:paraId="48E6ADE7" w14:textId="33E7842A" w:rsidR="00305CB8" w:rsidRPr="00550481" w:rsidRDefault="00305CB8" w:rsidP="0059203E">
      <w:pPr>
        <w:pStyle w:val="Titre2"/>
      </w:pPr>
      <w:bookmarkStart w:id="37" w:name="_Toc188982963"/>
      <w:r>
        <w:t>Contenu</w:t>
      </w:r>
      <w:r w:rsidRPr="00550481">
        <w:t xml:space="preserve"> des prix</w:t>
      </w:r>
      <w:bookmarkEnd w:id="37"/>
    </w:p>
    <w:bookmarkEnd w:id="34"/>
    <w:bookmarkEnd w:id="35"/>
    <w:bookmarkEnd w:id="36"/>
    <w:p w14:paraId="00098102" w14:textId="6421D136" w:rsidR="00851084" w:rsidRPr="00851084" w:rsidRDefault="00851084" w:rsidP="003E366C">
      <w:pPr>
        <w:tabs>
          <w:tab w:val="left" w:pos="1985"/>
          <w:tab w:val="left" w:pos="3119"/>
          <w:tab w:val="center" w:pos="5103"/>
        </w:tabs>
        <w:ind w:right="55"/>
        <w:jc w:val="both"/>
        <w:rPr>
          <w:rFonts w:asciiTheme="minorHAnsi" w:hAnsiTheme="minorHAnsi" w:cs="Arial"/>
        </w:rPr>
      </w:pPr>
      <w:r w:rsidRPr="00851084">
        <w:rPr>
          <w:rFonts w:asciiTheme="minorHAnsi" w:hAnsiTheme="minorHAnsi" w:cs="Arial"/>
        </w:rPr>
        <w:t>Les prestations faisant l’objet du marché seront réglé</w:t>
      </w:r>
      <w:r w:rsidR="003E366C">
        <w:rPr>
          <w:rFonts w:asciiTheme="minorHAnsi" w:hAnsiTheme="minorHAnsi" w:cs="Arial"/>
        </w:rPr>
        <w:t>e</w:t>
      </w:r>
      <w:r w:rsidRPr="00851084">
        <w:rPr>
          <w:rFonts w:asciiTheme="minorHAnsi" w:hAnsiTheme="minorHAnsi" w:cs="Arial"/>
        </w:rPr>
        <w:t xml:space="preserve">s par un prix global forfaitaire, pour chacun des lots selon les stipulations de l’acte d’engagement : </w:t>
      </w:r>
    </w:p>
    <w:p w14:paraId="07A6E84C" w14:textId="0B0F46F5" w:rsidR="00851084" w:rsidRPr="00851084" w:rsidRDefault="00851084" w:rsidP="002E71E4">
      <w:pPr>
        <w:pStyle w:val="Paragraphedeliste"/>
        <w:numPr>
          <w:ilvl w:val="0"/>
          <w:numId w:val="15"/>
        </w:numPr>
        <w:tabs>
          <w:tab w:val="left" w:pos="1985"/>
          <w:tab w:val="left" w:pos="3119"/>
          <w:tab w:val="center" w:pos="5103"/>
        </w:tabs>
        <w:ind w:right="55"/>
        <w:jc w:val="both"/>
        <w:rPr>
          <w:rFonts w:asciiTheme="minorHAnsi" w:hAnsiTheme="minorHAnsi" w:cs="Arial"/>
        </w:rPr>
      </w:pPr>
      <w:r w:rsidRPr="00851084">
        <w:rPr>
          <w:rFonts w:asciiTheme="minorHAnsi" w:hAnsiTheme="minorHAnsi" w:cs="Arial"/>
        </w:rPr>
        <w:t>En tenant compte des dépenses liées aux mesures particulières concernant la sécurité et la protection de la santé, de la notification du marché à l’expiration du délai de garantie de parfait achèvement</w:t>
      </w:r>
      <w:r w:rsidR="003E366C">
        <w:rPr>
          <w:rFonts w:asciiTheme="minorHAnsi" w:hAnsiTheme="minorHAnsi" w:cs="Arial"/>
        </w:rPr>
        <w:t>,</w:t>
      </w:r>
    </w:p>
    <w:p w14:paraId="292A526D" w14:textId="2D6D2A56" w:rsidR="00851084" w:rsidRPr="00851084" w:rsidRDefault="00851084" w:rsidP="002E71E4">
      <w:pPr>
        <w:pStyle w:val="Paragraphedeliste"/>
        <w:numPr>
          <w:ilvl w:val="0"/>
          <w:numId w:val="15"/>
        </w:numPr>
        <w:tabs>
          <w:tab w:val="left" w:pos="1985"/>
          <w:tab w:val="left" w:pos="3119"/>
          <w:tab w:val="center" w:pos="5103"/>
        </w:tabs>
        <w:ind w:right="55"/>
        <w:jc w:val="both"/>
        <w:rPr>
          <w:rFonts w:asciiTheme="minorHAnsi" w:hAnsiTheme="minorHAnsi" w:cs="Arial"/>
        </w:rPr>
      </w:pPr>
      <w:r w:rsidRPr="00851084">
        <w:rPr>
          <w:rFonts w:asciiTheme="minorHAnsi" w:hAnsiTheme="minorHAnsi" w:cs="Arial"/>
        </w:rPr>
        <w:t>En tenant compte des dépenses communes de chantier mentionnées au présent C.C.A.P</w:t>
      </w:r>
      <w:r w:rsidR="003E366C">
        <w:rPr>
          <w:rFonts w:asciiTheme="minorHAnsi" w:hAnsiTheme="minorHAnsi" w:cs="Arial"/>
        </w:rPr>
        <w:t>,</w:t>
      </w:r>
    </w:p>
    <w:p w14:paraId="57A8E42D" w14:textId="654DD5C6" w:rsidR="00851084" w:rsidRPr="00851084" w:rsidRDefault="00851084" w:rsidP="002E71E4">
      <w:pPr>
        <w:pStyle w:val="Paragraphedeliste"/>
        <w:numPr>
          <w:ilvl w:val="0"/>
          <w:numId w:val="15"/>
        </w:numPr>
        <w:tabs>
          <w:tab w:val="left" w:pos="1985"/>
          <w:tab w:val="left" w:pos="3119"/>
          <w:tab w:val="center" w:pos="5103"/>
        </w:tabs>
        <w:ind w:right="55"/>
        <w:jc w:val="both"/>
        <w:rPr>
          <w:rFonts w:asciiTheme="minorHAnsi" w:hAnsiTheme="minorHAnsi" w:cs="Arial"/>
        </w:rPr>
      </w:pPr>
      <w:r w:rsidRPr="00851084">
        <w:rPr>
          <w:rFonts w:asciiTheme="minorHAnsi" w:hAnsiTheme="minorHAnsi" w:cs="Arial"/>
        </w:rPr>
        <w:t>En tenant compte de toutes les sujétions que sont susceptibles d’entraîner les exigences définies aux cahiers des charges et notamment l’exécution simultanée des différents lots visés au présent C.C.A.P</w:t>
      </w:r>
      <w:r w:rsidR="003E366C">
        <w:rPr>
          <w:rFonts w:asciiTheme="minorHAnsi" w:hAnsiTheme="minorHAnsi" w:cs="Arial"/>
        </w:rPr>
        <w:t>,</w:t>
      </w:r>
    </w:p>
    <w:p w14:paraId="05466C0A" w14:textId="3A580472" w:rsidR="00851084" w:rsidRPr="00851084" w:rsidRDefault="00851084" w:rsidP="002E71E4">
      <w:pPr>
        <w:pStyle w:val="Paragraphedeliste"/>
        <w:numPr>
          <w:ilvl w:val="0"/>
          <w:numId w:val="15"/>
        </w:numPr>
        <w:tabs>
          <w:tab w:val="left" w:pos="1985"/>
          <w:tab w:val="left" w:pos="3119"/>
          <w:tab w:val="center" w:pos="5103"/>
        </w:tabs>
        <w:ind w:right="55"/>
        <w:jc w:val="both"/>
        <w:rPr>
          <w:rFonts w:asciiTheme="minorHAnsi" w:hAnsiTheme="minorHAnsi" w:cs="Arial"/>
        </w:rPr>
      </w:pPr>
      <w:r w:rsidRPr="00851084">
        <w:rPr>
          <w:rFonts w:asciiTheme="minorHAnsi" w:hAnsiTheme="minorHAnsi" w:cs="Arial"/>
        </w:rPr>
        <w:t>En tenant compte des sujétions raisonnablement prévisibles pour un professionnel averti qu’est susceptible d’entraîner l’exécution successive des différents lots visés au présent C.C.A.P, notamment pour ce qui concerne le calendrier d’exécution</w:t>
      </w:r>
      <w:r w:rsidR="003E366C">
        <w:rPr>
          <w:rFonts w:asciiTheme="minorHAnsi" w:hAnsiTheme="minorHAnsi" w:cs="Arial"/>
        </w:rPr>
        <w:t>.</w:t>
      </w:r>
    </w:p>
    <w:p w14:paraId="79AB7F5D" w14:textId="77777777" w:rsidR="00851084" w:rsidRPr="00851084" w:rsidRDefault="00851084" w:rsidP="003E366C">
      <w:pPr>
        <w:tabs>
          <w:tab w:val="left" w:pos="1985"/>
          <w:tab w:val="left" w:pos="3119"/>
          <w:tab w:val="center" w:pos="5103"/>
        </w:tabs>
        <w:ind w:right="55"/>
        <w:jc w:val="both"/>
        <w:rPr>
          <w:rFonts w:asciiTheme="minorHAnsi" w:hAnsiTheme="minorHAnsi" w:cs="Arial"/>
        </w:rPr>
      </w:pPr>
    </w:p>
    <w:p w14:paraId="33C96497" w14:textId="761277CB" w:rsidR="00CD1377" w:rsidRPr="00550481" w:rsidRDefault="00CD1377" w:rsidP="00CD1377">
      <w:pPr>
        <w:ind w:right="1"/>
        <w:jc w:val="both"/>
        <w:rPr>
          <w:rFonts w:asciiTheme="minorHAnsi" w:hAnsiTheme="minorHAnsi" w:cs="Arial"/>
        </w:rPr>
      </w:pPr>
      <w:r w:rsidRPr="00550481">
        <w:rPr>
          <w:rFonts w:asciiTheme="minorHAnsi" w:hAnsiTheme="minorHAnsi" w:cs="Arial"/>
        </w:rPr>
        <w:t>Le marché est réputé comprendre toutes les dépenses résultant de l'exécution de la prestation y compris, le port, les frais généraux, frais d'assurance, frais de livraison et de déplacements, le service, impôts, taxe</w:t>
      </w:r>
      <w:r w:rsidR="00667B31" w:rsidRPr="00550481">
        <w:rPr>
          <w:rFonts w:asciiTheme="minorHAnsi" w:hAnsiTheme="minorHAnsi" w:cs="Arial"/>
        </w:rPr>
        <w:t>s et redevances de toute nature, et, d’une manière générale, selon les règles d’usage de la profession et / ou les règles de l’art.</w:t>
      </w:r>
    </w:p>
    <w:p w14:paraId="33C96498" w14:textId="77777777" w:rsidR="00CD1377" w:rsidRPr="00550481" w:rsidRDefault="00CD1377" w:rsidP="00CD1377">
      <w:pPr>
        <w:ind w:right="1"/>
        <w:rPr>
          <w:rFonts w:asciiTheme="minorHAnsi" w:hAnsiTheme="minorHAnsi" w:cs="Arial"/>
        </w:rPr>
      </w:pPr>
    </w:p>
    <w:p w14:paraId="33C96499" w14:textId="77777777" w:rsidR="00CD1377" w:rsidRPr="00550481" w:rsidRDefault="00CD1377" w:rsidP="00CD1377">
      <w:pPr>
        <w:ind w:right="1"/>
        <w:jc w:val="both"/>
        <w:rPr>
          <w:rFonts w:asciiTheme="minorHAnsi" w:hAnsiTheme="minorHAnsi" w:cs="Arial"/>
        </w:rPr>
      </w:pPr>
      <w:r w:rsidRPr="00550481">
        <w:rPr>
          <w:rFonts w:asciiTheme="minorHAnsi" w:hAnsiTheme="minorHAnsi" w:cs="Arial"/>
        </w:rPr>
        <w:t>Ces prix tiennent compte notamment de toutes les charges et de tous les aléas pouvant résulter de l'exécution du marché y compris celles qui n'ont pas été explicitement décrits mais qui sont néanmoins nécessaires pour l'exécution de la prestation.</w:t>
      </w:r>
    </w:p>
    <w:p w14:paraId="33C9649A" w14:textId="77777777" w:rsidR="00CD1377" w:rsidRPr="00550481" w:rsidRDefault="00CD1377" w:rsidP="00CD1377">
      <w:pPr>
        <w:ind w:right="1"/>
        <w:jc w:val="both"/>
        <w:rPr>
          <w:rFonts w:asciiTheme="minorHAnsi" w:hAnsiTheme="minorHAnsi" w:cs="Arial"/>
        </w:rPr>
      </w:pPr>
    </w:p>
    <w:p w14:paraId="33C9649B" w14:textId="7C0E0386" w:rsidR="00CD1377" w:rsidRDefault="00CD1377" w:rsidP="00CD1377">
      <w:pPr>
        <w:ind w:right="1"/>
        <w:jc w:val="both"/>
        <w:rPr>
          <w:rFonts w:asciiTheme="minorHAnsi" w:hAnsiTheme="minorHAnsi" w:cs="Arial"/>
        </w:rPr>
      </w:pPr>
      <w:r w:rsidRPr="00550481">
        <w:rPr>
          <w:rFonts w:asciiTheme="minorHAnsi" w:hAnsiTheme="minorHAnsi" w:cs="Arial"/>
        </w:rPr>
        <w:t xml:space="preserve">La facturation devra mentionner notre numéro de </w:t>
      </w:r>
      <w:r w:rsidR="00770137">
        <w:rPr>
          <w:rFonts w:asciiTheme="minorHAnsi" w:hAnsiTheme="minorHAnsi" w:cs="Arial"/>
        </w:rPr>
        <w:t>marché</w:t>
      </w:r>
      <w:r w:rsidRPr="00550481">
        <w:rPr>
          <w:rFonts w:asciiTheme="minorHAnsi" w:hAnsiTheme="minorHAnsi" w:cs="Arial"/>
        </w:rPr>
        <w:t>.</w:t>
      </w:r>
    </w:p>
    <w:p w14:paraId="4FF55A39" w14:textId="77777777" w:rsidR="006253E4" w:rsidRPr="00550481" w:rsidRDefault="006253E4" w:rsidP="00CD1377">
      <w:pPr>
        <w:ind w:right="1"/>
        <w:jc w:val="both"/>
        <w:rPr>
          <w:rFonts w:asciiTheme="minorHAnsi" w:hAnsiTheme="minorHAnsi" w:cs="Arial"/>
        </w:rPr>
      </w:pPr>
    </w:p>
    <w:p w14:paraId="086E7C78" w14:textId="78AD4345" w:rsidR="00667B31" w:rsidRPr="00550481" w:rsidRDefault="00667B31" w:rsidP="0059203E">
      <w:pPr>
        <w:pStyle w:val="Titre2"/>
      </w:pPr>
      <w:bookmarkStart w:id="38" w:name="_Toc188982964"/>
      <w:r w:rsidRPr="00550481">
        <w:t>Mois d’établissement des prix</w:t>
      </w:r>
      <w:bookmarkEnd w:id="38"/>
    </w:p>
    <w:p w14:paraId="32903979" w14:textId="1E60B810" w:rsidR="00FD70B7" w:rsidRPr="002B6CE6" w:rsidRDefault="002B6CE6" w:rsidP="00CD1377">
      <w:pPr>
        <w:pStyle w:val="Corpsdetexte"/>
        <w:rPr>
          <w:rFonts w:asciiTheme="minorHAnsi" w:hAnsiTheme="minorHAnsi" w:cs="Arial"/>
          <w:sz w:val="22"/>
          <w:szCs w:val="22"/>
        </w:rPr>
      </w:pPr>
      <w:r w:rsidRPr="004C17EC">
        <w:rPr>
          <w:rFonts w:asciiTheme="minorHAnsi" w:hAnsiTheme="minorHAnsi" w:cs="Arial"/>
          <w:sz w:val="22"/>
          <w:szCs w:val="22"/>
        </w:rPr>
        <w:t>En dérogation à l’article 9.4.2 du CCAG Travaux, le mois d’établissement</w:t>
      </w:r>
      <w:r w:rsidRPr="002B6CE6">
        <w:rPr>
          <w:rFonts w:asciiTheme="minorHAnsi" w:hAnsiTheme="minorHAnsi" w:cs="Arial"/>
          <w:sz w:val="22"/>
          <w:szCs w:val="22"/>
        </w:rPr>
        <w:t xml:space="preserve"> des prix est celui du mois de la date limite de réception des offres. Ce mois est appelé mois zéro (m0).</w:t>
      </w:r>
    </w:p>
    <w:p w14:paraId="2426F018" w14:textId="77777777" w:rsidR="002B6CE6" w:rsidRPr="00550481" w:rsidRDefault="002B6CE6" w:rsidP="00CD1377">
      <w:pPr>
        <w:pStyle w:val="Corpsdetexte"/>
        <w:rPr>
          <w:rFonts w:asciiTheme="minorHAnsi" w:hAnsiTheme="minorHAnsi" w:cs="Arial"/>
          <w:i/>
          <w:sz w:val="22"/>
          <w:szCs w:val="22"/>
        </w:rPr>
      </w:pPr>
    </w:p>
    <w:p w14:paraId="33C9649E" w14:textId="2C734FAB" w:rsidR="00CD1377" w:rsidRPr="00550481" w:rsidRDefault="00CD1377" w:rsidP="0059203E">
      <w:pPr>
        <w:pStyle w:val="Titre2"/>
      </w:pPr>
      <w:bookmarkStart w:id="39" w:name="_Toc5679145"/>
      <w:bookmarkStart w:id="40" w:name="_Toc52789443"/>
      <w:bookmarkStart w:id="41" w:name="_Toc331515437"/>
      <w:bookmarkStart w:id="42" w:name="_Toc188982965"/>
      <w:r w:rsidRPr="00550481">
        <w:t>Nature du prix et variation</w:t>
      </w:r>
      <w:bookmarkEnd w:id="39"/>
      <w:bookmarkEnd w:id="40"/>
      <w:bookmarkEnd w:id="41"/>
      <w:r w:rsidR="00E07652" w:rsidRPr="00550481">
        <w:t xml:space="preserve"> (actualisation comprise)</w:t>
      </w:r>
      <w:bookmarkEnd w:id="42"/>
    </w:p>
    <w:p w14:paraId="33C9649F" w14:textId="77777777" w:rsidR="00CD1377" w:rsidRPr="00550481" w:rsidRDefault="00CD1377" w:rsidP="00CD1377">
      <w:pPr>
        <w:rPr>
          <w:rFonts w:asciiTheme="minorHAnsi" w:hAnsiTheme="minorHAnsi" w:cs="Arial"/>
        </w:rPr>
      </w:pPr>
    </w:p>
    <w:p w14:paraId="33C964A0" w14:textId="16B63F69" w:rsidR="00CD1377" w:rsidRPr="00550481" w:rsidRDefault="00E77B26" w:rsidP="00E77B26">
      <w:pPr>
        <w:pStyle w:val="Commentaire"/>
        <w:jc w:val="both"/>
        <w:rPr>
          <w:rFonts w:asciiTheme="minorHAnsi" w:hAnsiTheme="minorHAnsi" w:cs="Arial"/>
          <w:i/>
          <w:sz w:val="22"/>
          <w:szCs w:val="22"/>
        </w:rPr>
      </w:pPr>
      <w:r w:rsidRPr="00E77B26">
        <w:rPr>
          <w:rFonts w:asciiTheme="minorHAnsi" w:hAnsiTheme="minorHAnsi" w:cs="Arial"/>
          <w:sz w:val="22"/>
          <w:szCs w:val="22"/>
        </w:rPr>
        <w:t>Par dérogation à l’article 9.4.2 du CCAG</w:t>
      </w:r>
      <w:r>
        <w:rPr>
          <w:rFonts w:asciiTheme="minorHAnsi" w:hAnsiTheme="minorHAnsi" w:cs="Arial"/>
          <w:sz w:val="22"/>
          <w:szCs w:val="22"/>
        </w:rPr>
        <w:t>-</w:t>
      </w:r>
      <w:r w:rsidRPr="00E77B26">
        <w:rPr>
          <w:rFonts w:asciiTheme="minorHAnsi" w:hAnsiTheme="minorHAnsi" w:cs="Arial"/>
          <w:sz w:val="22"/>
          <w:szCs w:val="22"/>
        </w:rPr>
        <w:t>Travaux, l</w:t>
      </w:r>
      <w:r w:rsidR="00CD1377" w:rsidRPr="00550481">
        <w:rPr>
          <w:rFonts w:asciiTheme="minorHAnsi" w:hAnsiTheme="minorHAnsi" w:cs="Arial"/>
          <w:sz w:val="22"/>
          <w:szCs w:val="22"/>
        </w:rPr>
        <w:t xml:space="preserve">es prix sont fermes pendant un an et </w:t>
      </w:r>
      <w:r w:rsidR="002B00EE" w:rsidRPr="00550481">
        <w:rPr>
          <w:rFonts w:asciiTheme="minorHAnsi" w:hAnsiTheme="minorHAnsi" w:cs="Arial"/>
          <w:sz w:val="22"/>
          <w:szCs w:val="22"/>
        </w:rPr>
        <w:t>seront</w:t>
      </w:r>
      <w:r w:rsidR="00CD1377" w:rsidRPr="00550481">
        <w:rPr>
          <w:rFonts w:asciiTheme="minorHAnsi" w:hAnsiTheme="minorHAnsi" w:cs="Arial"/>
          <w:sz w:val="22"/>
          <w:szCs w:val="22"/>
        </w:rPr>
        <w:t xml:space="preserve"> révisés ensuite à la date anniversaire du renouvellement du marché selon la formule suivante :</w:t>
      </w:r>
    </w:p>
    <w:p w14:paraId="33C964A1" w14:textId="77777777" w:rsidR="00CD1377" w:rsidRPr="00550481" w:rsidRDefault="00CD1377" w:rsidP="00CD1377">
      <w:pPr>
        <w:ind w:left="1276" w:right="1"/>
        <w:rPr>
          <w:rFonts w:asciiTheme="minorHAnsi" w:hAnsiTheme="minorHAnsi" w:cs="Arial"/>
        </w:rPr>
      </w:pPr>
      <w:r w:rsidRPr="00550481">
        <w:rPr>
          <w:rFonts w:asciiTheme="minorHAnsi" w:hAnsiTheme="minorHAnsi" w:cs="Arial"/>
        </w:rPr>
        <w:t>Le coefficient de révision "Cr" applicable est donné par la formule suivante :</w:t>
      </w:r>
    </w:p>
    <w:p w14:paraId="33C964A2" w14:textId="77777777" w:rsidR="00CD1377" w:rsidRPr="00550481" w:rsidRDefault="00CD1377" w:rsidP="00CD1377">
      <w:pPr>
        <w:ind w:left="1276" w:right="1" w:hanging="1417"/>
        <w:rPr>
          <w:rFonts w:asciiTheme="minorHAnsi" w:hAnsiTheme="minorHAnsi" w:cs="Arial"/>
        </w:rPr>
      </w:pPr>
    </w:p>
    <w:p w14:paraId="33C964A3" w14:textId="6C449682" w:rsidR="00CD1377" w:rsidRDefault="00CD1377" w:rsidP="00CD1377">
      <w:pPr>
        <w:ind w:left="1276" w:right="1"/>
        <w:rPr>
          <w:rFonts w:asciiTheme="minorHAnsi" w:hAnsiTheme="minorHAnsi" w:cs="Arial"/>
          <w:lang w:val="de-DE"/>
        </w:rPr>
      </w:pPr>
      <w:proofErr w:type="spellStart"/>
      <w:r w:rsidRPr="00550481">
        <w:rPr>
          <w:rFonts w:asciiTheme="minorHAnsi" w:hAnsiTheme="minorHAnsi" w:cs="Arial"/>
          <w:lang w:val="de-DE"/>
        </w:rPr>
        <w:t>Cr</w:t>
      </w:r>
      <w:proofErr w:type="spellEnd"/>
      <w:r w:rsidRPr="00550481">
        <w:rPr>
          <w:rFonts w:asciiTheme="minorHAnsi" w:hAnsiTheme="minorHAnsi" w:cs="Arial"/>
          <w:lang w:val="de-DE"/>
        </w:rPr>
        <w:t xml:space="preserve"> = 0,15 + 0,85 (Im / Im0)</w:t>
      </w:r>
    </w:p>
    <w:p w14:paraId="33C964A4" w14:textId="77777777" w:rsidR="00CD1377" w:rsidRPr="00550481" w:rsidRDefault="00CD1377" w:rsidP="00CD1377">
      <w:pPr>
        <w:ind w:left="1276" w:right="1"/>
        <w:rPr>
          <w:rFonts w:asciiTheme="minorHAnsi" w:hAnsiTheme="minorHAnsi" w:cs="Arial"/>
          <w:lang w:val="de-DE"/>
        </w:rPr>
      </w:pPr>
    </w:p>
    <w:p w14:paraId="33C964A5" w14:textId="77777777" w:rsidR="00CD1377" w:rsidRPr="00550481" w:rsidRDefault="00CD1377" w:rsidP="00CD1377">
      <w:pPr>
        <w:ind w:left="1276" w:right="1"/>
        <w:rPr>
          <w:rFonts w:asciiTheme="minorHAnsi" w:hAnsiTheme="minorHAnsi" w:cs="Arial"/>
        </w:rPr>
      </w:pPr>
      <w:r w:rsidRPr="00550481">
        <w:rPr>
          <w:rFonts w:asciiTheme="minorHAnsi" w:hAnsiTheme="minorHAnsi" w:cs="Arial"/>
        </w:rPr>
        <w:t>Formule dans laquelle :</w:t>
      </w:r>
    </w:p>
    <w:p w14:paraId="33C964A6" w14:textId="77777777" w:rsidR="00CD1377" w:rsidRPr="00550481" w:rsidRDefault="00CD1377" w:rsidP="00CD1377">
      <w:pPr>
        <w:ind w:left="1276" w:right="1"/>
        <w:rPr>
          <w:rFonts w:asciiTheme="minorHAnsi" w:hAnsiTheme="minorHAnsi" w:cs="Arial"/>
        </w:rPr>
      </w:pPr>
    </w:p>
    <w:p w14:paraId="33C964A7" w14:textId="77777777" w:rsidR="00CD1377" w:rsidRPr="00550481" w:rsidRDefault="00CD1377" w:rsidP="00CD1377">
      <w:pPr>
        <w:ind w:left="1276" w:right="1"/>
        <w:rPr>
          <w:rFonts w:asciiTheme="minorHAnsi" w:hAnsiTheme="minorHAnsi" w:cs="Arial"/>
        </w:rPr>
      </w:pPr>
      <w:r w:rsidRPr="00550481">
        <w:rPr>
          <w:rFonts w:asciiTheme="minorHAnsi" w:hAnsiTheme="minorHAnsi" w:cs="Arial"/>
        </w:rPr>
        <w:t>Cr =coefficient de révision</w:t>
      </w:r>
    </w:p>
    <w:p w14:paraId="33C964A8" w14:textId="77777777" w:rsidR="00CD1377" w:rsidRPr="00550481" w:rsidRDefault="00CD1377" w:rsidP="00CD1377">
      <w:pPr>
        <w:ind w:left="1276" w:right="1"/>
        <w:rPr>
          <w:rFonts w:asciiTheme="minorHAnsi" w:hAnsiTheme="minorHAnsi" w:cs="Arial"/>
        </w:rPr>
      </w:pPr>
      <w:r w:rsidRPr="00550481">
        <w:rPr>
          <w:rFonts w:asciiTheme="minorHAnsi" w:hAnsiTheme="minorHAnsi" w:cs="Arial"/>
        </w:rPr>
        <w:lastRenderedPageBreak/>
        <w:t>Im0 = valeur de l'index national au mois m0.</w:t>
      </w:r>
    </w:p>
    <w:p w14:paraId="33C964A9" w14:textId="77777777" w:rsidR="00CD1377" w:rsidRPr="00550481" w:rsidRDefault="00CD1377" w:rsidP="00CD1377">
      <w:pPr>
        <w:ind w:left="1276" w:right="1"/>
        <w:rPr>
          <w:rFonts w:asciiTheme="minorHAnsi" w:hAnsiTheme="minorHAnsi" w:cs="Arial"/>
        </w:rPr>
      </w:pPr>
      <w:r w:rsidRPr="00550481">
        <w:rPr>
          <w:rFonts w:asciiTheme="minorHAnsi" w:hAnsiTheme="minorHAnsi" w:cs="Arial"/>
        </w:rPr>
        <w:t>Im = valeur du même index connu et publié au mois m.</w:t>
      </w:r>
    </w:p>
    <w:p w14:paraId="33C964AA" w14:textId="77777777" w:rsidR="00CD1377" w:rsidRPr="00550481" w:rsidRDefault="00CD1377" w:rsidP="00CD1377">
      <w:pPr>
        <w:pStyle w:val="Corpsdetexte"/>
        <w:rPr>
          <w:rFonts w:asciiTheme="minorHAnsi" w:hAnsiTheme="minorHAnsi" w:cs="Arial"/>
          <w:i/>
          <w:sz w:val="22"/>
          <w:szCs w:val="22"/>
        </w:rPr>
      </w:pPr>
    </w:p>
    <w:p w14:paraId="268BE705" w14:textId="7399F2A6" w:rsidR="00C700F2" w:rsidRPr="007771F9" w:rsidRDefault="00CD1377" w:rsidP="00C700F2">
      <w:pPr>
        <w:pStyle w:val="Corpsdetexte2"/>
        <w:ind w:right="1"/>
        <w:rPr>
          <w:rFonts w:asciiTheme="minorHAnsi" w:hAnsiTheme="minorHAnsi" w:cs="Arial"/>
          <w:sz w:val="22"/>
          <w:szCs w:val="22"/>
        </w:rPr>
      </w:pPr>
      <w:r w:rsidRPr="007771F9">
        <w:rPr>
          <w:rFonts w:asciiTheme="minorHAnsi" w:hAnsiTheme="minorHAnsi" w:cs="Arial"/>
          <w:sz w:val="22"/>
          <w:szCs w:val="22"/>
        </w:rPr>
        <w:t>Le marché est établi sur la base de</w:t>
      </w:r>
      <w:r w:rsidR="0098142F" w:rsidRPr="007771F9">
        <w:rPr>
          <w:rFonts w:asciiTheme="minorHAnsi" w:hAnsiTheme="minorHAnsi" w:cs="Arial"/>
          <w:sz w:val="22"/>
          <w:szCs w:val="22"/>
        </w:rPr>
        <w:t xml:space="preserve">s indices suivants les lots suivants : </w:t>
      </w:r>
    </w:p>
    <w:p w14:paraId="57145573" w14:textId="77777777" w:rsidR="004C17EC" w:rsidRPr="007771F9" w:rsidRDefault="004C17EC" w:rsidP="004C17EC">
      <w:pPr>
        <w:pStyle w:val="Corpsdetexte"/>
        <w:rPr>
          <w:rFonts w:asciiTheme="minorHAnsi" w:hAnsiTheme="minorHAnsi" w:cs="Arial"/>
          <w:sz w:val="22"/>
          <w:szCs w:val="22"/>
        </w:rPr>
      </w:pPr>
    </w:p>
    <w:p w14:paraId="08C39CBF" w14:textId="77777777" w:rsidR="004C17EC" w:rsidRPr="004C17EC" w:rsidRDefault="004C17EC" w:rsidP="004C17EC">
      <w:pPr>
        <w:pStyle w:val="Corpsdetexte"/>
        <w:numPr>
          <w:ilvl w:val="0"/>
          <w:numId w:val="38"/>
        </w:numPr>
        <w:rPr>
          <w:rFonts w:asciiTheme="minorHAnsi" w:hAnsiTheme="minorHAnsi" w:cs="Arial"/>
          <w:sz w:val="22"/>
          <w:szCs w:val="22"/>
        </w:rPr>
      </w:pPr>
      <w:r w:rsidRPr="004C17EC">
        <w:rPr>
          <w:rFonts w:asciiTheme="minorHAnsi" w:hAnsiTheme="minorHAnsi" w:cs="Arial"/>
          <w:sz w:val="22"/>
          <w:szCs w:val="22"/>
        </w:rPr>
        <w:t xml:space="preserve">Lot 1 : Structure béton, structure bois, FOB et MEX : </w:t>
      </w:r>
    </w:p>
    <w:p w14:paraId="5361089A" w14:textId="77777777" w:rsidR="004C17EC" w:rsidRPr="004C17EC" w:rsidRDefault="004C17EC" w:rsidP="004C17EC">
      <w:pPr>
        <w:pStyle w:val="Corpsdetexte"/>
        <w:numPr>
          <w:ilvl w:val="1"/>
          <w:numId w:val="38"/>
        </w:numPr>
        <w:rPr>
          <w:rFonts w:asciiTheme="minorHAnsi" w:hAnsiTheme="minorHAnsi" w:cs="Arial"/>
          <w:sz w:val="22"/>
          <w:szCs w:val="22"/>
        </w:rPr>
      </w:pPr>
      <w:r w:rsidRPr="004C17EC">
        <w:rPr>
          <w:rFonts w:asciiTheme="minorHAnsi" w:hAnsiTheme="minorHAnsi" w:cs="Arial"/>
          <w:sz w:val="22"/>
          <w:szCs w:val="22"/>
        </w:rPr>
        <w:t>33 % BT 06 (ossature et ouvrages béton)</w:t>
      </w:r>
    </w:p>
    <w:p w14:paraId="60CA972E" w14:textId="678A6816" w:rsidR="004C17EC" w:rsidRDefault="007771F9" w:rsidP="004C17EC">
      <w:pPr>
        <w:pStyle w:val="Corpsdetexte"/>
        <w:numPr>
          <w:ilvl w:val="1"/>
          <w:numId w:val="38"/>
        </w:numPr>
        <w:rPr>
          <w:rFonts w:asciiTheme="minorHAnsi" w:hAnsiTheme="minorHAnsi" w:cs="Arial"/>
          <w:sz w:val="22"/>
          <w:szCs w:val="22"/>
        </w:rPr>
      </w:pPr>
      <w:r w:rsidRPr="007771F9">
        <w:rPr>
          <w:rFonts w:asciiTheme="minorHAnsi" w:hAnsiTheme="minorHAnsi" w:cs="Arial"/>
          <w:sz w:val="22"/>
          <w:szCs w:val="22"/>
        </w:rPr>
        <w:t>67</w:t>
      </w:r>
      <w:r w:rsidR="004C17EC" w:rsidRPr="004C17EC">
        <w:rPr>
          <w:rFonts w:asciiTheme="minorHAnsi" w:hAnsiTheme="minorHAnsi" w:cs="Arial"/>
          <w:sz w:val="22"/>
          <w:szCs w:val="22"/>
        </w:rPr>
        <w:t xml:space="preserve"> % BT 54 Ossature Bois </w:t>
      </w:r>
    </w:p>
    <w:p w14:paraId="3190F59D" w14:textId="77777777" w:rsidR="00947CCF" w:rsidRPr="00AA4544" w:rsidRDefault="00947CCF" w:rsidP="00947CCF">
      <w:pPr>
        <w:pStyle w:val="Corpsdetexte"/>
        <w:numPr>
          <w:ilvl w:val="0"/>
          <w:numId w:val="38"/>
        </w:numPr>
        <w:rPr>
          <w:rFonts w:asciiTheme="minorHAnsi" w:hAnsiTheme="minorHAnsi" w:cs="Arial"/>
          <w:sz w:val="22"/>
          <w:szCs w:val="22"/>
        </w:rPr>
      </w:pPr>
      <w:bookmarkStart w:id="43" w:name="_Hlk181882555"/>
      <w:r w:rsidRPr="00AA4544">
        <w:rPr>
          <w:rFonts w:asciiTheme="minorHAnsi" w:hAnsiTheme="minorHAnsi" w:cs="Arial"/>
          <w:sz w:val="22"/>
          <w:szCs w:val="22"/>
        </w:rPr>
        <w:t>Lot 2 : Structure métallique, mur rideau, serrurerie : BT 07</w:t>
      </w:r>
    </w:p>
    <w:p w14:paraId="212B5A62" w14:textId="77777777" w:rsidR="00947CCF" w:rsidRPr="00AA4544" w:rsidRDefault="00947CCF" w:rsidP="00947CCF">
      <w:pPr>
        <w:pStyle w:val="Corpsdetexte"/>
        <w:numPr>
          <w:ilvl w:val="0"/>
          <w:numId w:val="38"/>
        </w:numPr>
        <w:rPr>
          <w:rFonts w:asciiTheme="minorHAnsi" w:hAnsiTheme="minorHAnsi" w:cs="Arial"/>
          <w:sz w:val="22"/>
          <w:szCs w:val="22"/>
        </w:rPr>
      </w:pPr>
      <w:r w:rsidRPr="00AA4544">
        <w:rPr>
          <w:rFonts w:asciiTheme="minorHAnsi" w:hAnsiTheme="minorHAnsi" w:cs="Arial"/>
          <w:sz w:val="22"/>
          <w:szCs w:val="22"/>
        </w:rPr>
        <w:t>Lot 3 : Étanchéité et couverture : BT 53</w:t>
      </w:r>
    </w:p>
    <w:bookmarkEnd w:id="43"/>
    <w:p w14:paraId="665478B7" w14:textId="759A7F4F" w:rsidR="006D4445" w:rsidRDefault="006D4445" w:rsidP="002E71E4">
      <w:pPr>
        <w:pStyle w:val="Corpsdetexte"/>
        <w:numPr>
          <w:ilvl w:val="0"/>
          <w:numId w:val="13"/>
        </w:numPr>
        <w:rPr>
          <w:rFonts w:asciiTheme="minorHAnsi" w:hAnsiTheme="minorHAnsi" w:cs="Arial"/>
          <w:sz w:val="22"/>
          <w:szCs w:val="22"/>
        </w:rPr>
      </w:pPr>
      <w:r w:rsidRPr="007771F9">
        <w:rPr>
          <w:rFonts w:asciiTheme="minorHAnsi" w:hAnsiTheme="minorHAnsi" w:cs="Arial"/>
          <w:sz w:val="22"/>
          <w:szCs w:val="22"/>
        </w:rPr>
        <w:t xml:space="preserve">Lot 4 : Cloison, doublage et faux-plafond : </w:t>
      </w:r>
      <w:r w:rsidR="000A6220" w:rsidRPr="007771F9">
        <w:rPr>
          <w:rFonts w:asciiTheme="minorHAnsi" w:hAnsiTheme="minorHAnsi" w:cs="Arial"/>
          <w:sz w:val="22"/>
          <w:szCs w:val="22"/>
        </w:rPr>
        <w:t xml:space="preserve">BT </w:t>
      </w:r>
      <w:r w:rsidR="00F7084E" w:rsidRPr="007771F9">
        <w:rPr>
          <w:rFonts w:asciiTheme="minorHAnsi" w:hAnsiTheme="minorHAnsi" w:cs="Arial"/>
          <w:sz w:val="22"/>
          <w:szCs w:val="22"/>
        </w:rPr>
        <w:t>18a</w:t>
      </w:r>
    </w:p>
    <w:p w14:paraId="330B3FFB" w14:textId="77777777" w:rsidR="00947CCF" w:rsidRPr="00AA4544" w:rsidRDefault="00947CCF" w:rsidP="00947CCF">
      <w:pPr>
        <w:pStyle w:val="Corpsdetexte"/>
        <w:numPr>
          <w:ilvl w:val="0"/>
          <w:numId w:val="13"/>
        </w:numPr>
        <w:rPr>
          <w:rFonts w:asciiTheme="minorHAnsi" w:hAnsiTheme="minorHAnsi" w:cs="Arial"/>
          <w:sz w:val="22"/>
          <w:szCs w:val="22"/>
        </w:rPr>
      </w:pPr>
      <w:r w:rsidRPr="00AA4544">
        <w:rPr>
          <w:rFonts w:asciiTheme="minorHAnsi" w:hAnsiTheme="minorHAnsi" w:cs="Arial"/>
          <w:sz w:val="22"/>
          <w:szCs w:val="22"/>
        </w:rPr>
        <w:t>Lot 5 : Menuiseries intérieures : BT 18a</w:t>
      </w:r>
    </w:p>
    <w:p w14:paraId="51A7EF7A" w14:textId="7DA4FAD0" w:rsidR="006D4445" w:rsidRPr="007771F9" w:rsidRDefault="006D4445" w:rsidP="002E71E4">
      <w:pPr>
        <w:pStyle w:val="Corpsdetexte"/>
        <w:numPr>
          <w:ilvl w:val="0"/>
          <w:numId w:val="13"/>
        </w:numPr>
        <w:rPr>
          <w:rFonts w:asciiTheme="minorHAnsi" w:hAnsiTheme="minorHAnsi" w:cs="Arial"/>
          <w:sz w:val="22"/>
          <w:szCs w:val="22"/>
        </w:rPr>
      </w:pPr>
      <w:r w:rsidRPr="007771F9">
        <w:rPr>
          <w:rFonts w:asciiTheme="minorHAnsi" w:hAnsiTheme="minorHAnsi" w:cs="Arial"/>
          <w:sz w:val="22"/>
          <w:szCs w:val="22"/>
        </w:rPr>
        <w:t xml:space="preserve">Lot 6 : Revêtement de sols durs : </w:t>
      </w:r>
      <w:r w:rsidR="00F7084E" w:rsidRPr="007771F9">
        <w:rPr>
          <w:rFonts w:asciiTheme="minorHAnsi" w:hAnsiTheme="minorHAnsi" w:cs="Arial"/>
          <w:sz w:val="22"/>
          <w:szCs w:val="22"/>
        </w:rPr>
        <w:t xml:space="preserve">BT </w:t>
      </w:r>
      <w:r w:rsidR="00A07D90" w:rsidRPr="007771F9">
        <w:rPr>
          <w:rFonts w:asciiTheme="minorHAnsi" w:hAnsiTheme="minorHAnsi" w:cs="Arial"/>
          <w:sz w:val="22"/>
          <w:szCs w:val="22"/>
        </w:rPr>
        <w:t>10</w:t>
      </w:r>
    </w:p>
    <w:p w14:paraId="329B03D9" w14:textId="22CC2AC6" w:rsidR="006D4445" w:rsidRPr="007771F9" w:rsidRDefault="006D4445" w:rsidP="002E71E4">
      <w:pPr>
        <w:pStyle w:val="Corpsdetexte"/>
        <w:numPr>
          <w:ilvl w:val="0"/>
          <w:numId w:val="13"/>
        </w:numPr>
        <w:rPr>
          <w:rFonts w:asciiTheme="minorHAnsi" w:hAnsiTheme="minorHAnsi" w:cs="Arial"/>
          <w:sz w:val="22"/>
          <w:szCs w:val="22"/>
        </w:rPr>
      </w:pPr>
      <w:r w:rsidRPr="007771F9">
        <w:rPr>
          <w:rFonts w:asciiTheme="minorHAnsi" w:hAnsiTheme="minorHAnsi" w:cs="Arial"/>
          <w:sz w:val="22"/>
          <w:szCs w:val="22"/>
        </w:rPr>
        <w:t xml:space="preserve">Lot 7 : Revêtement de sols souples : </w:t>
      </w:r>
      <w:r w:rsidR="00A07D90" w:rsidRPr="007771F9">
        <w:rPr>
          <w:rFonts w:asciiTheme="minorHAnsi" w:hAnsiTheme="minorHAnsi" w:cs="Arial"/>
          <w:sz w:val="22"/>
          <w:szCs w:val="22"/>
        </w:rPr>
        <w:t>BT 10</w:t>
      </w:r>
    </w:p>
    <w:p w14:paraId="7FEF5E37" w14:textId="7F564CA0" w:rsidR="006D4445" w:rsidRDefault="006D4445" w:rsidP="002E71E4">
      <w:pPr>
        <w:pStyle w:val="Corpsdetexte"/>
        <w:numPr>
          <w:ilvl w:val="0"/>
          <w:numId w:val="13"/>
        </w:numPr>
        <w:rPr>
          <w:rFonts w:asciiTheme="minorHAnsi" w:hAnsiTheme="minorHAnsi" w:cs="Arial"/>
          <w:sz w:val="22"/>
          <w:szCs w:val="22"/>
        </w:rPr>
      </w:pPr>
      <w:r w:rsidRPr="007771F9">
        <w:rPr>
          <w:rFonts w:asciiTheme="minorHAnsi" w:hAnsiTheme="minorHAnsi" w:cs="Arial"/>
          <w:sz w:val="22"/>
          <w:szCs w:val="22"/>
        </w:rPr>
        <w:t xml:space="preserve">Lot 8 : Peinture : </w:t>
      </w:r>
      <w:r w:rsidR="00A07D90" w:rsidRPr="007771F9">
        <w:rPr>
          <w:rFonts w:asciiTheme="minorHAnsi" w:hAnsiTheme="minorHAnsi" w:cs="Arial"/>
          <w:sz w:val="22"/>
          <w:szCs w:val="22"/>
        </w:rPr>
        <w:t>BT 46</w:t>
      </w:r>
    </w:p>
    <w:p w14:paraId="178ACC33" w14:textId="77777777" w:rsidR="00947CCF" w:rsidRPr="00AA4544" w:rsidRDefault="00947CCF" w:rsidP="00947CCF">
      <w:pPr>
        <w:pStyle w:val="Corpsdetexte"/>
        <w:numPr>
          <w:ilvl w:val="0"/>
          <w:numId w:val="13"/>
        </w:numPr>
        <w:rPr>
          <w:rFonts w:asciiTheme="minorHAnsi" w:hAnsiTheme="minorHAnsi" w:cs="Arial"/>
          <w:sz w:val="22"/>
          <w:szCs w:val="22"/>
        </w:rPr>
      </w:pPr>
      <w:r w:rsidRPr="00AA4544">
        <w:rPr>
          <w:rFonts w:asciiTheme="minorHAnsi" w:hAnsiTheme="minorHAnsi" w:cs="Arial"/>
          <w:sz w:val="22"/>
          <w:szCs w:val="22"/>
        </w:rPr>
        <w:t>Lot 9 : Mobilier : BT 18a</w:t>
      </w:r>
    </w:p>
    <w:p w14:paraId="1CFE61A3" w14:textId="7B85F31C" w:rsidR="006D4445" w:rsidRPr="007771F9" w:rsidRDefault="006D4445" w:rsidP="002E71E4">
      <w:pPr>
        <w:pStyle w:val="Corpsdetexte"/>
        <w:numPr>
          <w:ilvl w:val="0"/>
          <w:numId w:val="13"/>
        </w:numPr>
        <w:rPr>
          <w:rFonts w:asciiTheme="minorHAnsi" w:hAnsiTheme="minorHAnsi" w:cs="Arial"/>
          <w:sz w:val="22"/>
          <w:szCs w:val="22"/>
        </w:rPr>
      </w:pPr>
      <w:r w:rsidRPr="007771F9">
        <w:rPr>
          <w:rFonts w:asciiTheme="minorHAnsi" w:hAnsiTheme="minorHAnsi" w:cs="Arial"/>
          <w:sz w:val="22"/>
          <w:szCs w:val="22"/>
        </w:rPr>
        <w:t xml:space="preserve">Lot 10 : Électricité (courant fort - courant faible) et photovoltaïque : </w:t>
      </w:r>
      <w:r w:rsidR="00D104E9" w:rsidRPr="007771F9">
        <w:rPr>
          <w:rFonts w:asciiTheme="minorHAnsi" w:hAnsiTheme="minorHAnsi" w:cs="Arial"/>
          <w:sz w:val="22"/>
          <w:szCs w:val="22"/>
        </w:rPr>
        <w:t>BT 47</w:t>
      </w:r>
    </w:p>
    <w:p w14:paraId="65F47537" w14:textId="2E158001" w:rsidR="006D4445" w:rsidRPr="007771F9" w:rsidRDefault="006D4445" w:rsidP="002E71E4">
      <w:pPr>
        <w:pStyle w:val="Corpsdetexte"/>
        <w:numPr>
          <w:ilvl w:val="0"/>
          <w:numId w:val="13"/>
        </w:numPr>
        <w:rPr>
          <w:rFonts w:asciiTheme="minorHAnsi" w:hAnsiTheme="minorHAnsi" w:cs="Arial"/>
          <w:sz w:val="22"/>
          <w:szCs w:val="22"/>
        </w:rPr>
      </w:pPr>
      <w:r w:rsidRPr="007771F9">
        <w:rPr>
          <w:rFonts w:asciiTheme="minorHAnsi" w:hAnsiTheme="minorHAnsi" w:cs="Arial"/>
          <w:sz w:val="22"/>
          <w:szCs w:val="22"/>
        </w:rPr>
        <w:t xml:space="preserve">Lot 11 : Chauffage, ventilation et climatisation : </w:t>
      </w:r>
      <w:r w:rsidR="00AC5C1C" w:rsidRPr="007771F9">
        <w:rPr>
          <w:rFonts w:asciiTheme="minorHAnsi" w:hAnsiTheme="minorHAnsi" w:cs="Arial"/>
          <w:sz w:val="22"/>
          <w:szCs w:val="22"/>
        </w:rPr>
        <w:t>BT 40</w:t>
      </w:r>
    </w:p>
    <w:p w14:paraId="3D1958E2" w14:textId="1D73C306" w:rsidR="00011A39" w:rsidRPr="000E67D3" w:rsidRDefault="006D4445" w:rsidP="00162735">
      <w:pPr>
        <w:pStyle w:val="Corpsdetexte"/>
        <w:numPr>
          <w:ilvl w:val="0"/>
          <w:numId w:val="13"/>
        </w:numPr>
        <w:tabs>
          <w:tab w:val="clear" w:pos="280"/>
        </w:tabs>
        <w:spacing w:after="160" w:line="252" w:lineRule="auto"/>
        <w:rPr>
          <w:rFonts w:ascii="Aptos" w:eastAsia="Times New Roman" w:hAnsi="Aptos"/>
          <w:sz w:val="22"/>
          <w:szCs w:val="22"/>
        </w:rPr>
      </w:pPr>
      <w:r w:rsidRPr="000E67D3">
        <w:rPr>
          <w:rFonts w:ascii="Aptos" w:eastAsia="Times New Roman" w:hAnsi="Aptos"/>
          <w:sz w:val="22"/>
          <w:szCs w:val="22"/>
        </w:rPr>
        <w:t xml:space="preserve">Lot 16 : Nettoyage : </w:t>
      </w:r>
      <w:proofErr w:type="spellStart"/>
      <w:r w:rsidR="00011A39" w:rsidRPr="000E67D3">
        <w:rPr>
          <w:rFonts w:ascii="Aptos" w:eastAsia="Times New Roman" w:hAnsi="Aptos"/>
          <w:sz w:val="22"/>
          <w:szCs w:val="22"/>
        </w:rPr>
        <w:t>ICHTrev</w:t>
      </w:r>
      <w:proofErr w:type="spellEnd"/>
      <w:r w:rsidR="00011A39" w:rsidRPr="000E67D3">
        <w:rPr>
          <w:rFonts w:ascii="Aptos" w:eastAsia="Times New Roman" w:hAnsi="Aptos"/>
          <w:sz w:val="22"/>
          <w:szCs w:val="22"/>
        </w:rPr>
        <w:t>-TS</w:t>
      </w:r>
    </w:p>
    <w:p w14:paraId="33C964B0" w14:textId="77777777" w:rsidR="00CD1377" w:rsidRPr="00550481" w:rsidRDefault="00CD1377" w:rsidP="00775473">
      <w:pPr>
        <w:pStyle w:val="Corpsdetexte2"/>
        <w:ind w:left="1276" w:right="1"/>
        <w:rPr>
          <w:rFonts w:asciiTheme="minorHAnsi" w:hAnsiTheme="minorHAnsi" w:cs="Arial"/>
          <w:sz w:val="22"/>
          <w:szCs w:val="22"/>
        </w:rPr>
      </w:pPr>
    </w:p>
    <w:p w14:paraId="33C964B1" w14:textId="2EA1DE82" w:rsidR="00CD1377" w:rsidRPr="00550481" w:rsidRDefault="00CD1377" w:rsidP="00775473">
      <w:pPr>
        <w:pStyle w:val="Corpsdetexte"/>
        <w:rPr>
          <w:rFonts w:asciiTheme="minorHAnsi" w:hAnsiTheme="minorHAnsi" w:cs="Arial"/>
          <w:i/>
          <w:sz w:val="22"/>
          <w:szCs w:val="22"/>
        </w:rPr>
      </w:pPr>
      <w:r w:rsidRPr="00550481">
        <w:rPr>
          <w:rFonts w:asciiTheme="minorHAnsi" w:hAnsiTheme="minorHAnsi" w:cs="Arial"/>
          <w:sz w:val="22"/>
          <w:szCs w:val="22"/>
        </w:rPr>
        <w:t xml:space="preserve">Les prix indiqués </w:t>
      </w:r>
      <w:r w:rsidR="002E35C8">
        <w:rPr>
          <w:rFonts w:asciiTheme="minorHAnsi" w:hAnsiTheme="minorHAnsi" w:cs="Arial"/>
          <w:sz w:val="22"/>
          <w:szCs w:val="22"/>
        </w:rPr>
        <w:t xml:space="preserve">à la DPGF </w:t>
      </w:r>
      <w:r w:rsidRPr="00550481">
        <w:rPr>
          <w:rFonts w:asciiTheme="minorHAnsi" w:hAnsiTheme="minorHAnsi" w:cs="Arial"/>
          <w:sz w:val="22"/>
          <w:szCs w:val="22"/>
        </w:rPr>
        <w:t>sont assortis d’une clause d’ajustement dan</w:t>
      </w:r>
      <w:r w:rsidR="00A45785" w:rsidRPr="00550481">
        <w:rPr>
          <w:rFonts w:asciiTheme="minorHAnsi" w:hAnsiTheme="minorHAnsi" w:cs="Arial"/>
          <w:sz w:val="22"/>
          <w:szCs w:val="22"/>
        </w:rPr>
        <w:t xml:space="preserve">s les conditions de l’article </w:t>
      </w:r>
      <w:r w:rsidR="00E46604">
        <w:rPr>
          <w:rFonts w:asciiTheme="minorHAnsi" w:hAnsiTheme="minorHAnsi" w:cs="Arial"/>
          <w:sz w:val="22"/>
          <w:szCs w:val="22"/>
        </w:rPr>
        <w:t>R.2112-13 du code de la commande publique</w:t>
      </w:r>
      <w:r w:rsidR="00A45785" w:rsidRPr="00550481">
        <w:rPr>
          <w:rFonts w:asciiTheme="minorHAnsi" w:hAnsiTheme="minorHAnsi" w:cs="Arial"/>
          <w:sz w:val="22"/>
          <w:szCs w:val="22"/>
        </w:rPr>
        <w:t>.</w:t>
      </w:r>
    </w:p>
    <w:p w14:paraId="33C964B2" w14:textId="77777777" w:rsidR="00CD1377" w:rsidRPr="00550481" w:rsidRDefault="00CD1377" w:rsidP="00775473">
      <w:pPr>
        <w:pStyle w:val="Commentaire"/>
        <w:jc w:val="both"/>
        <w:rPr>
          <w:rFonts w:asciiTheme="minorHAnsi" w:hAnsiTheme="minorHAnsi" w:cs="Arial"/>
          <w:sz w:val="22"/>
          <w:szCs w:val="22"/>
        </w:rPr>
      </w:pPr>
    </w:p>
    <w:p w14:paraId="33C964B3" w14:textId="77777777" w:rsidR="00CD1377" w:rsidRPr="00550481" w:rsidRDefault="00CD1377" w:rsidP="00775473">
      <w:pPr>
        <w:pStyle w:val="Commentaire"/>
        <w:jc w:val="both"/>
        <w:rPr>
          <w:rFonts w:asciiTheme="minorHAnsi" w:hAnsiTheme="minorHAnsi" w:cs="Arial"/>
          <w:b/>
          <w:sz w:val="22"/>
          <w:szCs w:val="22"/>
        </w:rPr>
      </w:pPr>
      <w:r w:rsidRPr="00550481">
        <w:rPr>
          <w:rFonts w:asciiTheme="minorHAnsi" w:hAnsiTheme="minorHAnsi" w:cs="Arial"/>
          <w:b/>
          <w:sz w:val="22"/>
          <w:szCs w:val="22"/>
        </w:rPr>
        <w:t>Toute demande de mise à jour des prix devra être accompagnée des pièces justificatives ayant servi au calcul du nouveau prix.</w:t>
      </w:r>
    </w:p>
    <w:p w14:paraId="33C964B4" w14:textId="77777777" w:rsidR="00CD1377" w:rsidRPr="00550481" w:rsidRDefault="00CD1377" w:rsidP="00775473">
      <w:pPr>
        <w:pStyle w:val="Commentaire"/>
        <w:jc w:val="both"/>
        <w:rPr>
          <w:rFonts w:asciiTheme="minorHAnsi" w:hAnsiTheme="minorHAnsi" w:cs="Arial"/>
          <w:sz w:val="22"/>
          <w:szCs w:val="22"/>
        </w:rPr>
      </w:pPr>
    </w:p>
    <w:p w14:paraId="33C964B9" w14:textId="77777777" w:rsidR="00CD1377" w:rsidRPr="00550481" w:rsidRDefault="00CD1377" w:rsidP="00CD1377">
      <w:pPr>
        <w:pStyle w:val="Commentaire"/>
        <w:jc w:val="both"/>
        <w:rPr>
          <w:rFonts w:asciiTheme="minorHAnsi" w:hAnsiTheme="minorHAnsi" w:cs="Arial"/>
          <w:sz w:val="22"/>
          <w:szCs w:val="22"/>
        </w:rPr>
      </w:pPr>
      <w:r w:rsidRPr="00550481">
        <w:rPr>
          <w:rFonts w:asciiTheme="minorHAnsi" w:hAnsiTheme="minorHAnsi" w:cs="Arial"/>
          <w:sz w:val="22"/>
          <w:szCs w:val="22"/>
        </w:rPr>
        <w:t>Toutefois, le prix révisé en application de cette formule ne s’appliquera qu’après accord explicite des parties.</w:t>
      </w:r>
    </w:p>
    <w:p w14:paraId="33C964BA" w14:textId="77777777" w:rsidR="00CD1377" w:rsidRDefault="00CD1377" w:rsidP="00CD1377">
      <w:pPr>
        <w:pStyle w:val="Commentaire"/>
        <w:jc w:val="both"/>
        <w:rPr>
          <w:rFonts w:asciiTheme="minorHAnsi" w:hAnsiTheme="minorHAnsi" w:cs="Arial"/>
          <w:sz w:val="22"/>
          <w:szCs w:val="22"/>
        </w:rPr>
      </w:pPr>
    </w:p>
    <w:p w14:paraId="33C964C1" w14:textId="77777777" w:rsidR="00CD1377" w:rsidRDefault="00CD1377" w:rsidP="00CD1377">
      <w:pPr>
        <w:pStyle w:val="Corpsdetexte"/>
        <w:rPr>
          <w:rFonts w:asciiTheme="minorHAnsi" w:hAnsiTheme="minorHAnsi" w:cs="Arial"/>
          <w:i/>
          <w:color w:val="0000FF"/>
          <w:sz w:val="22"/>
          <w:szCs w:val="22"/>
        </w:rPr>
      </w:pPr>
    </w:p>
    <w:p w14:paraId="751406E1" w14:textId="26111F6A" w:rsidR="00550481" w:rsidRPr="00550481" w:rsidRDefault="00550481" w:rsidP="0059203E">
      <w:pPr>
        <w:pStyle w:val="Titre2"/>
      </w:pPr>
      <w:bookmarkStart w:id="44" w:name="_Toc188982966"/>
      <w:r>
        <w:t>Application de la valeur à taxe ajoutée</w:t>
      </w:r>
      <w:bookmarkEnd w:id="44"/>
    </w:p>
    <w:p w14:paraId="3ED0B852" w14:textId="77777777" w:rsidR="00550481" w:rsidRPr="00550481" w:rsidRDefault="00550481" w:rsidP="00CD1377">
      <w:pPr>
        <w:pStyle w:val="Corpsdetexte"/>
        <w:rPr>
          <w:rFonts w:asciiTheme="minorHAnsi" w:hAnsiTheme="minorHAnsi" w:cs="Arial"/>
          <w:i/>
          <w:color w:val="0000FF"/>
          <w:sz w:val="22"/>
          <w:szCs w:val="22"/>
        </w:rPr>
      </w:pPr>
    </w:p>
    <w:p w14:paraId="6DCBA5A0" w14:textId="77777777" w:rsidR="00FD70B7" w:rsidRDefault="00FD70B7" w:rsidP="00FD70B7">
      <w:pPr>
        <w:autoSpaceDE w:val="0"/>
        <w:autoSpaceDN w:val="0"/>
        <w:adjustRightInd w:val="0"/>
        <w:jc w:val="both"/>
        <w:rPr>
          <w:rFonts w:asciiTheme="minorHAnsi" w:hAnsiTheme="minorHAnsi" w:cs="Arial"/>
        </w:rPr>
      </w:pPr>
      <w:r w:rsidRPr="00550481">
        <w:rPr>
          <w:rFonts w:asciiTheme="minorHAnsi" w:hAnsiTheme="minorHAnsi" w:cs="Arial"/>
        </w:rPr>
        <w:t>Les montants des comptes sont calculés en appliquant les taux de T.V.A. en vigueur lors de l’exécution de la prestation.</w:t>
      </w:r>
    </w:p>
    <w:p w14:paraId="4FD7F0E6" w14:textId="77777777" w:rsidR="00D809DC" w:rsidRDefault="00D809DC" w:rsidP="00FD70B7">
      <w:pPr>
        <w:autoSpaceDE w:val="0"/>
        <w:autoSpaceDN w:val="0"/>
        <w:adjustRightInd w:val="0"/>
        <w:jc w:val="both"/>
        <w:rPr>
          <w:rFonts w:asciiTheme="minorHAnsi" w:hAnsiTheme="minorHAnsi" w:cs="Arial"/>
        </w:rPr>
      </w:pPr>
    </w:p>
    <w:p w14:paraId="725AED5B" w14:textId="544D7D88" w:rsidR="00D809DC" w:rsidRDefault="00D809DC" w:rsidP="00D809DC">
      <w:pPr>
        <w:pStyle w:val="Titre2"/>
      </w:pPr>
      <w:bookmarkStart w:id="45" w:name="_Toc188982967"/>
      <w:r>
        <w:t xml:space="preserve">Répartition </w:t>
      </w:r>
      <w:r w:rsidR="009D75CE">
        <w:t>des dépenses communes</w:t>
      </w:r>
      <w:bookmarkEnd w:id="45"/>
    </w:p>
    <w:p w14:paraId="1001DFEE" w14:textId="77777777" w:rsidR="009D75CE" w:rsidRDefault="009D75CE" w:rsidP="009D75CE"/>
    <w:p w14:paraId="5F3A65F8" w14:textId="77777777" w:rsidR="009D75CE" w:rsidRPr="001031EF" w:rsidRDefault="009D75CE" w:rsidP="009D75CE">
      <w:pPr>
        <w:jc w:val="both"/>
        <w:rPr>
          <w:rFonts w:asciiTheme="minorHAnsi" w:hAnsiTheme="minorHAnsi" w:cs="Arial"/>
        </w:rPr>
      </w:pPr>
      <w:bookmarkStart w:id="46" w:name="_Hlk181882700"/>
      <w:r w:rsidRPr="009D75CE">
        <w:rPr>
          <w:rFonts w:asciiTheme="minorHAnsi" w:hAnsiTheme="minorHAnsi" w:cs="Arial"/>
        </w:rPr>
        <w:t xml:space="preserve">Toutes les dépenses sont réparties auprès des différents titulaires conformément aux dispositions </w:t>
      </w:r>
      <w:r w:rsidRPr="001031EF">
        <w:rPr>
          <w:rFonts w:asciiTheme="minorHAnsi" w:hAnsiTheme="minorHAnsi" w:cs="Arial"/>
        </w:rPr>
        <w:t>du CCTC Lot 0 et de l’annexe tableau de répartition des postes.</w:t>
      </w:r>
    </w:p>
    <w:p w14:paraId="784A9781" w14:textId="77777777" w:rsidR="00A65D39" w:rsidRDefault="00A65D39" w:rsidP="009D75CE">
      <w:pPr>
        <w:jc w:val="both"/>
        <w:rPr>
          <w:rFonts w:asciiTheme="minorHAnsi" w:hAnsiTheme="minorHAnsi" w:cs="Arial"/>
        </w:rPr>
      </w:pPr>
    </w:p>
    <w:p w14:paraId="4B5A2952" w14:textId="783179D3" w:rsidR="001031EF" w:rsidRPr="001031EF" w:rsidRDefault="001031EF" w:rsidP="001031EF">
      <w:pPr>
        <w:jc w:val="both"/>
        <w:rPr>
          <w:rFonts w:asciiTheme="minorHAnsi" w:hAnsiTheme="minorHAnsi" w:cs="Arial"/>
        </w:rPr>
      </w:pPr>
      <w:r w:rsidRPr="001031EF">
        <w:rPr>
          <w:rFonts w:asciiTheme="minorHAnsi" w:hAnsiTheme="minorHAnsi" w:cs="Arial"/>
        </w:rPr>
        <w:t>Le gestionnaire de la gestion du compte prorata sera le lot principal n°1</w:t>
      </w:r>
      <w:r>
        <w:rPr>
          <w:rFonts w:asciiTheme="minorHAnsi" w:hAnsiTheme="minorHAnsi" w:cs="Arial"/>
        </w:rPr>
        <w:t xml:space="preserve">. </w:t>
      </w:r>
      <w:r w:rsidRPr="001031EF">
        <w:rPr>
          <w:rFonts w:asciiTheme="minorHAnsi" w:hAnsiTheme="minorHAnsi" w:cs="Arial"/>
        </w:rPr>
        <w:t>Un comité de gestion désignera 2 entreprises complémentaires, au démarrage de chantier pour assurer la surveillance de ces dépenses (un lot technique + un lot de second œuvre usuellement)</w:t>
      </w:r>
      <w:r w:rsidR="00432D55">
        <w:rPr>
          <w:rFonts w:asciiTheme="minorHAnsi" w:hAnsiTheme="minorHAnsi" w:cs="Arial"/>
        </w:rPr>
        <w:t>.</w:t>
      </w:r>
    </w:p>
    <w:bookmarkEnd w:id="46"/>
    <w:p w14:paraId="787561BE" w14:textId="77777777" w:rsidR="001031EF" w:rsidRPr="001031EF" w:rsidRDefault="001031EF" w:rsidP="009D75CE">
      <w:pPr>
        <w:jc w:val="both"/>
        <w:rPr>
          <w:rFonts w:asciiTheme="minorHAnsi" w:hAnsiTheme="minorHAnsi" w:cs="Arial"/>
        </w:rPr>
      </w:pPr>
    </w:p>
    <w:p w14:paraId="5E66C56A" w14:textId="77777777" w:rsidR="009D75CE" w:rsidRDefault="009D75CE" w:rsidP="009D75CE">
      <w:pPr>
        <w:jc w:val="both"/>
        <w:rPr>
          <w:rFonts w:asciiTheme="minorHAnsi" w:hAnsiTheme="minorHAnsi" w:cs="Arial"/>
        </w:rPr>
      </w:pPr>
      <w:r w:rsidRPr="001031EF">
        <w:rPr>
          <w:rFonts w:asciiTheme="minorHAnsi" w:hAnsiTheme="minorHAnsi" w:cs="Arial"/>
        </w:rPr>
        <w:t>Le titulaire désigné pour la gestion du compte prorata procède</w:t>
      </w:r>
      <w:r w:rsidRPr="009D75CE">
        <w:rPr>
          <w:rFonts w:asciiTheme="minorHAnsi" w:hAnsiTheme="minorHAnsi" w:cs="Arial"/>
        </w:rPr>
        <w:t xml:space="preserve"> au règlement des dépenses correspondantes, mais il peut demander des avances aux autres titulaires. Après achèvement des travaux du dernier lot, il effectuera la répartition des dites dépenses au prorata du montant des </w:t>
      </w:r>
      <w:r w:rsidRPr="009D75CE">
        <w:rPr>
          <w:rFonts w:asciiTheme="minorHAnsi" w:hAnsiTheme="minorHAnsi" w:cs="Arial"/>
        </w:rPr>
        <w:lastRenderedPageBreak/>
        <w:t>situations cumulées de chaque entreprise, au plus tard 15 jours après la date d’achèvement des travaux.</w:t>
      </w:r>
    </w:p>
    <w:p w14:paraId="6D4D06F4" w14:textId="77777777" w:rsidR="00A65D39" w:rsidRPr="009D75CE" w:rsidRDefault="00A65D39" w:rsidP="009D75CE">
      <w:pPr>
        <w:jc w:val="both"/>
        <w:rPr>
          <w:rFonts w:asciiTheme="minorHAnsi" w:hAnsiTheme="minorHAnsi" w:cs="Arial"/>
        </w:rPr>
      </w:pPr>
    </w:p>
    <w:p w14:paraId="35E10F79" w14:textId="52F9FAFA" w:rsidR="009D75CE" w:rsidRDefault="009D75CE" w:rsidP="009D75CE">
      <w:pPr>
        <w:jc w:val="both"/>
        <w:rPr>
          <w:rFonts w:asciiTheme="minorHAnsi" w:hAnsiTheme="minorHAnsi" w:cs="Arial"/>
        </w:rPr>
      </w:pPr>
      <w:r w:rsidRPr="009D75CE">
        <w:rPr>
          <w:rFonts w:asciiTheme="minorHAnsi" w:hAnsiTheme="minorHAnsi" w:cs="Arial"/>
        </w:rPr>
        <w:t>La commission prorata, désignée par les entreprises en démarrage du chantier assurera la gestion des litiges dans la gestion des dépenses communes.</w:t>
      </w:r>
      <w:r w:rsidR="00A65D39">
        <w:rPr>
          <w:rFonts w:asciiTheme="minorHAnsi" w:hAnsiTheme="minorHAnsi" w:cs="Arial"/>
        </w:rPr>
        <w:t xml:space="preserve"> </w:t>
      </w:r>
      <w:r w:rsidRPr="009D75CE">
        <w:rPr>
          <w:rFonts w:asciiTheme="minorHAnsi" w:hAnsiTheme="minorHAnsi" w:cs="Arial"/>
        </w:rPr>
        <w:t>Dans cette répartition, l’action du maître d’</w:t>
      </w:r>
      <w:r w:rsidR="00A65D39" w:rsidRPr="009D75CE">
        <w:rPr>
          <w:rFonts w:asciiTheme="minorHAnsi" w:hAnsiTheme="minorHAnsi" w:cs="Arial"/>
        </w:rPr>
        <w:t>œuvre</w:t>
      </w:r>
      <w:r w:rsidRPr="009D75CE">
        <w:rPr>
          <w:rFonts w:asciiTheme="minorHAnsi" w:hAnsiTheme="minorHAnsi" w:cs="Arial"/>
        </w:rPr>
        <w:t xml:space="preserve"> se limite à jouer le rôle d’amiable compositeur dans le cas où les titulaires lui demanderaient de faciliter le règlement d’un différend qui se serait élevé entre eux.</w:t>
      </w:r>
    </w:p>
    <w:p w14:paraId="2DE2620B" w14:textId="77777777" w:rsidR="00A65D39" w:rsidRPr="009D75CE" w:rsidRDefault="00A65D39" w:rsidP="009D75CE">
      <w:pPr>
        <w:jc w:val="both"/>
        <w:rPr>
          <w:rFonts w:asciiTheme="minorHAnsi" w:hAnsiTheme="minorHAnsi" w:cs="Arial"/>
        </w:rPr>
      </w:pPr>
    </w:p>
    <w:p w14:paraId="161B68E1" w14:textId="0D0D4030" w:rsidR="009D75CE" w:rsidRDefault="009D75CE" w:rsidP="009D75CE">
      <w:pPr>
        <w:jc w:val="both"/>
        <w:rPr>
          <w:rFonts w:asciiTheme="minorHAnsi" w:hAnsiTheme="minorHAnsi" w:cs="Arial"/>
        </w:rPr>
      </w:pPr>
      <w:r w:rsidRPr="009D75CE">
        <w:rPr>
          <w:rFonts w:asciiTheme="minorHAnsi" w:hAnsiTheme="minorHAnsi" w:cs="Arial"/>
        </w:rPr>
        <w:t>En complément de l’article</w:t>
      </w:r>
      <w:r w:rsidR="00A65D39">
        <w:rPr>
          <w:rFonts w:asciiTheme="minorHAnsi" w:hAnsiTheme="minorHAnsi" w:cs="Arial"/>
        </w:rPr>
        <w:t xml:space="preserve"> </w:t>
      </w:r>
      <w:r w:rsidRPr="009D75CE">
        <w:rPr>
          <w:rFonts w:asciiTheme="minorHAnsi" w:hAnsiTheme="minorHAnsi" w:cs="Arial"/>
        </w:rPr>
        <w:t>12.3 du CCAG Travaux, si le titulaire du lot principal informe le maître d’ouvrage qu’une entreprise n’a pas encore payé ses factures du compte prorata, un arbitrage sera demandé au maitre d’</w:t>
      </w:r>
      <w:r w:rsidR="00A65D39" w:rsidRPr="009D75CE">
        <w:rPr>
          <w:rFonts w:asciiTheme="minorHAnsi" w:hAnsiTheme="minorHAnsi" w:cs="Arial"/>
        </w:rPr>
        <w:t>œuvre</w:t>
      </w:r>
      <w:r w:rsidRPr="009D75CE">
        <w:rPr>
          <w:rFonts w:asciiTheme="minorHAnsi" w:hAnsiTheme="minorHAnsi" w:cs="Arial"/>
        </w:rPr>
        <w:t>, à l’issue duquel le projet de décompte final de cette entreprise pourra être rejeté par le maître d’ouvrage.</w:t>
      </w:r>
    </w:p>
    <w:p w14:paraId="2CDD7733" w14:textId="77777777" w:rsidR="00A65D39" w:rsidRPr="009D75CE" w:rsidRDefault="00A65D39" w:rsidP="009D75CE">
      <w:pPr>
        <w:jc w:val="both"/>
        <w:rPr>
          <w:rFonts w:asciiTheme="minorHAnsi" w:hAnsiTheme="minorHAnsi" w:cs="Arial"/>
        </w:rPr>
      </w:pPr>
    </w:p>
    <w:p w14:paraId="02AC1627" w14:textId="136DC521" w:rsidR="00A65D39" w:rsidRDefault="009D75CE" w:rsidP="00A65D39">
      <w:pPr>
        <w:jc w:val="both"/>
        <w:rPr>
          <w:rFonts w:asciiTheme="minorHAnsi" w:hAnsiTheme="minorHAnsi" w:cs="Arial"/>
        </w:rPr>
      </w:pPr>
      <w:r w:rsidRPr="009D75CE">
        <w:rPr>
          <w:rFonts w:asciiTheme="minorHAnsi" w:hAnsiTheme="minorHAnsi" w:cs="Arial"/>
        </w:rPr>
        <w:t>Si le marché relatif à un lot, autre que celui ou ceux des titulaires affectés à la garde du chantier, est résilié par application des</w:t>
      </w:r>
      <w:r w:rsidR="00A65D39">
        <w:rPr>
          <w:rFonts w:asciiTheme="minorHAnsi" w:hAnsiTheme="minorHAnsi" w:cs="Arial"/>
        </w:rPr>
        <w:t xml:space="preserve"> </w:t>
      </w:r>
      <w:r w:rsidR="00A65D39" w:rsidRPr="00A65D39">
        <w:rPr>
          <w:rFonts w:asciiTheme="minorHAnsi" w:hAnsiTheme="minorHAnsi" w:cs="Arial"/>
        </w:rPr>
        <w:t xml:space="preserve">articles 50 ou 53 du C.C.A.G.-Travaux ; la garde des ouvrages, approvisionnements et installations réalisés par le titulaire défaillant devra être assurée par le titulaire du lot principal et ce jusqu’à la désignation d’un nouveau titulaire. Le titulaire du lot principal n’aura pas la charge des dépenses justifiées entraînées par cette garde. </w:t>
      </w:r>
    </w:p>
    <w:p w14:paraId="58E50B07" w14:textId="77777777" w:rsidR="0009363D" w:rsidRPr="00A65D39" w:rsidRDefault="0009363D" w:rsidP="00A65D39">
      <w:pPr>
        <w:jc w:val="both"/>
        <w:rPr>
          <w:rFonts w:asciiTheme="minorHAnsi" w:hAnsiTheme="minorHAnsi" w:cs="Arial"/>
        </w:rPr>
      </w:pPr>
    </w:p>
    <w:p w14:paraId="1EDA7E68" w14:textId="1B239C8D" w:rsidR="00A65D39" w:rsidRDefault="00A65D39" w:rsidP="00A65D39">
      <w:pPr>
        <w:jc w:val="both"/>
        <w:rPr>
          <w:rFonts w:asciiTheme="minorHAnsi" w:hAnsiTheme="minorHAnsi" w:cs="Arial"/>
        </w:rPr>
      </w:pPr>
      <w:r w:rsidRPr="00A65D39">
        <w:rPr>
          <w:rFonts w:asciiTheme="minorHAnsi" w:hAnsiTheme="minorHAnsi" w:cs="Arial"/>
        </w:rPr>
        <w:t>Par dérogation à l’article 37.2 du CCAG Travaux, en cas de non-respect de ces exigences en ce qui concerne la sécurité, la propreté du chantier et le nettoyage avant livraison d’ouvrage, le maître d’</w:t>
      </w:r>
      <w:r w:rsidR="0009363D" w:rsidRPr="00A65D39">
        <w:rPr>
          <w:rFonts w:asciiTheme="minorHAnsi" w:hAnsiTheme="minorHAnsi" w:cs="Arial"/>
        </w:rPr>
        <w:t>œuvre</w:t>
      </w:r>
      <w:r w:rsidRPr="00A65D39">
        <w:rPr>
          <w:rFonts w:asciiTheme="minorHAnsi" w:hAnsiTheme="minorHAnsi" w:cs="Arial"/>
        </w:rPr>
        <w:t xml:space="preserve"> se réserve la possibilité, après simple constatation et sans mise en demeure préalable, de faire intervenir, aux frais et risques des entreprises défaillantes, une entreprise extérieure. </w:t>
      </w:r>
    </w:p>
    <w:p w14:paraId="78B4E893" w14:textId="77777777" w:rsidR="0009363D" w:rsidRPr="00A65D39" w:rsidRDefault="0009363D" w:rsidP="00A65D39">
      <w:pPr>
        <w:jc w:val="both"/>
        <w:rPr>
          <w:rFonts w:asciiTheme="minorHAnsi" w:hAnsiTheme="minorHAnsi" w:cs="Arial"/>
        </w:rPr>
      </w:pPr>
    </w:p>
    <w:p w14:paraId="7EC27C50" w14:textId="18703117" w:rsidR="009D75CE" w:rsidRPr="009D75CE" w:rsidRDefault="00A65D39" w:rsidP="00A65D39">
      <w:pPr>
        <w:jc w:val="both"/>
        <w:rPr>
          <w:rFonts w:asciiTheme="minorHAnsi" w:hAnsiTheme="minorHAnsi" w:cs="Arial"/>
        </w:rPr>
      </w:pPr>
      <w:r w:rsidRPr="00A65D39">
        <w:rPr>
          <w:rFonts w:asciiTheme="minorHAnsi" w:hAnsiTheme="minorHAnsi" w:cs="Arial"/>
        </w:rPr>
        <w:t>Par dérogation à l’article 37.2 du CCAG Travaux, en cas de non-respect des exigences sur les autres éléments mentionnés ci-dessus, le maître d’</w:t>
      </w:r>
      <w:r w:rsidR="0009363D" w:rsidRPr="00A65D39">
        <w:rPr>
          <w:rFonts w:asciiTheme="minorHAnsi" w:hAnsiTheme="minorHAnsi" w:cs="Arial"/>
        </w:rPr>
        <w:t>œuvre</w:t>
      </w:r>
      <w:r w:rsidRPr="00A65D39">
        <w:rPr>
          <w:rFonts w:asciiTheme="minorHAnsi" w:hAnsiTheme="minorHAnsi" w:cs="Arial"/>
        </w:rPr>
        <w:t xml:space="preserve"> se réserve la possibilité, après simple demande en rendez-vous de chantier non suivie d’effet dans la semaine suivante, de faire intervenir, aux frais et risques des entreprises défaillantes, une entreprise extérieure.</w:t>
      </w:r>
    </w:p>
    <w:p w14:paraId="73F975A8" w14:textId="77777777" w:rsidR="00F36695" w:rsidRDefault="00F36695" w:rsidP="00F36695">
      <w:pPr>
        <w:autoSpaceDE w:val="0"/>
        <w:autoSpaceDN w:val="0"/>
        <w:adjustRightInd w:val="0"/>
        <w:jc w:val="both"/>
        <w:rPr>
          <w:rFonts w:asciiTheme="minorHAnsi" w:hAnsiTheme="minorHAnsi" w:cs="Arial"/>
        </w:rPr>
      </w:pPr>
    </w:p>
    <w:p w14:paraId="4423AA7D" w14:textId="47F73E94" w:rsidR="00F36695" w:rsidRDefault="00F36695" w:rsidP="00F36695">
      <w:pPr>
        <w:pStyle w:val="Titre2"/>
      </w:pPr>
      <w:bookmarkStart w:id="47" w:name="_Toc188982968"/>
      <w:r>
        <w:t>Garantie financière</w:t>
      </w:r>
      <w:bookmarkEnd w:id="47"/>
    </w:p>
    <w:p w14:paraId="780F0AFC" w14:textId="77777777" w:rsidR="00F36695" w:rsidRDefault="00F36695" w:rsidP="00F36695"/>
    <w:p w14:paraId="7E6ED26A" w14:textId="69F3FC54" w:rsidR="00542835" w:rsidRDefault="00542835" w:rsidP="00542835">
      <w:pPr>
        <w:jc w:val="both"/>
        <w:rPr>
          <w:rFonts w:asciiTheme="minorHAnsi" w:hAnsiTheme="minorHAnsi" w:cs="Arial"/>
        </w:rPr>
      </w:pPr>
      <w:r w:rsidRPr="001C052B">
        <w:rPr>
          <w:rFonts w:asciiTheme="minorHAnsi" w:hAnsiTheme="minorHAnsi" w:cs="Arial"/>
        </w:rPr>
        <w:t>Une retenue de garantie de 5</w:t>
      </w:r>
      <w:r w:rsidR="001C052B" w:rsidRPr="001C052B">
        <w:rPr>
          <w:rFonts w:asciiTheme="minorHAnsi" w:hAnsiTheme="minorHAnsi" w:cs="Arial"/>
        </w:rPr>
        <w:t xml:space="preserve"> </w:t>
      </w:r>
      <w:r w:rsidRPr="001C052B">
        <w:rPr>
          <w:rFonts w:asciiTheme="minorHAnsi" w:hAnsiTheme="minorHAnsi" w:cs="Arial"/>
        </w:rPr>
        <w:t>% du montant</w:t>
      </w:r>
      <w:r w:rsidRPr="00542835">
        <w:rPr>
          <w:rFonts w:asciiTheme="minorHAnsi" w:hAnsiTheme="minorHAnsi" w:cs="Arial"/>
        </w:rPr>
        <w:t xml:space="preserve"> initial du marché (augmenté le cas échéant du montant des avenants et modifications unilatérales) sera constituée. Cette retenue de garantie sera prélevée sur le montant de chaque acompte. </w:t>
      </w:r>
    </w:p>
    <w:p w14:paraId="152BD737" w14:textId="77777777" w:rsidR="006253E4" w:rsidRPr="00542835" w:rsidRDefault="006253E4" w:rsidP="00542835">
      <w:pPr>
        <w:jc w:val="both"/>
        <w:rPr>
          <w:rFonts w:asciiTheme="minorHAnsi" w:hAnsiTheme="minorHAnsi" w:cs="Arial"/>
        </w:rPr>
      </w:pPr>
    </w:p>
    <w:p w14:paraId="7C8B3699" w14:textId="77777777" w:rsidR="00542835" w:rsidRDefault="00542835" w:rsidP="00542835">
      <w:pPr>
        <w:jc w:val="both"/>
        <w:rPr>
          <w:rFonts w:asciiTheme="minorHAnsi" w:hAnsiTheme="minorHAnsi" w:cs="Arial"/>
        </w:rPr>
      </w:pPr>
      <w:r w:rsidRPr="00542835">
        <w:rPr>
          <w:rFonts w:asciiTheme="minorHAnsi" w:hAnsiTheme="minorHAnsi" w:cs="Arial"/>
        </w:rPr>
        <w:t xml:space="preserve">Cette retenue de garantie peut être remplacée au gré du titulaire par une garantie à première demande, constituée en totalité au plus tard à la date à laquelle le titulaire remet la demande de paiement correspondant au premier acompte du marché. Il ne sera en revanche pas accepté de caution personnelle et solidaire. </w:t>
      </w:r>
    </w:p>
    <w:p w14:paraId="3778ACCE" w14:textId="77777777" w:rsidR="00542835" w:rsidRPr="00542835" w:rsidRDefault="00542835" w:rsidP="00542835">
      <w:pPr>
        <w:jc w:val="both"/>
        <w:rPr>
          <w:rFonts w:asciiTheme="minorHAnsi" w:hAnsiTheme="minorHAnsi" w:cs="Arial"/>
        </w:rPr>
      </w:pPr>
    </w:p>
    <w:p w14:paraId="5647F054" w14:textId="03BA82CC" w:rsidR="00F36695" w:rsidRPr="00542835" w:rsidRDefault="00542835" w:rsidP="00542835">
      <w:pPr>
        <w:jc w:val="both"/>
        <w:rPr>
          <w:rFonts w:asciiTheme="minorHAnsi" w:hAnsiTheme="minorHAnsi" w:cs="Arial"/>
        </w:rPr>
      </w:pPr>
      <w:r w:rsidRPr="00542835">
        <w:rPr>
          <w:rFonts w:asciiTheme="minorHAnsi" w:hAnsiTheme="minorHAnsi" w:cs="Arial"/>
        </w:rPr>
        <w:t>Dans l’hypothèse où la garantie ne serait pas constituée ou complétée, dans ce délai, la fraction de la retenue de garantie correspondant à l’acompte est prélevée. Le titulaire garde la possibilité, pendant toute la durée du marché, de substituer une garantie à première demande à la retenue de garantie.</w:t>
      </w:r>
    </w:p>
    <w:p w14:paraId="0E28678E" w14:textId="77777777" w:rsidR="004D4856" w:rsidRDefault="004D4856" w:rsidP="004D4856">
      <w:pPr>
        <w:autoSpaceDE w:val="0"/>
        <w:autoSpaceDN w:val="0"/>
        <w:adjustRightInd w:val="0"/>
        <w:jc w:val="both"/>
        <w:rPr>
          <w:rFonts w:asciiTheme="minorHAnsi" w:hAnsiTheme="minorHAnsi" w:cs="Arial"/>
        </w:rPr>
      </w:pPr>
    </w:p>
    <w:p w14:paraId="3F19647D" w14:textId="283039BB" w:rsidR="004D4856" w:rsidRDefault="004D4856" w:rsidP="004D4856">
      <w:pPr>
        <w:pStyle w:val="Titre2"/>
      </w:pPr>
      <w:bookmarkStart w:id="48" w:name="_Toc188982969"/>
      <w:r>
        <w:t>Avance forfaitaire</w:t>
      </w:r>
      <w:bookmarkEnd w:id="48"/>
    </w:p>
    <w:p w14:paraId="5E8A0CEA" w14:textId="5024250A" w:rsidR="004D4856" w:rsidRDefault="004D4856" w:rsidP="004D4856">
      <w:pPr>
        <w:rPr>
          <w:rFonts w:asciiTheme="minorHAnsi" w:hAnsiTheme="minorHAnsi" w:cstheme="minorHAnsi"/>
        </w:rPr>
      </w:pPr>
      <w:r w:rsidRPr="00867571">
        <w:rPr>
          <w:rFonts w:asciiTheme="minorHAnsi" w:hAnsiTheme="minorHAnsi" w:cstheme="minorHAnsi"/>
        </w:rPr>
        <w:t xml:space="preserve">Conformément à l’article 10.1 du CCAG-Travaux, </w:t>
      </w:r>
      <w:r>
        <w:rPr>
          <w:rFonts w:asciiTheme="minorHAnsi" w:hAnsiTheme="minorHAnsi" w:cstheme="minorHAnsi"/>
        </w:rPr>
        <w:t xml:space="preserve">la CCI prévoit </w:t>
      </w:r>
      <w:r w:rsidRPr="001C052B">
        <w:rPr>
          <w:rFonts w:asciiTheme="minorHAnsi" w:hAnsiTheme="minorHAnsi" w:cstheme="minorHAnsi"/>
        </w:rPr>
        <w:t xml:space="preserve">une avance forfaitaire de </w:t>
      </w:r>
      <w:r w:rsidR="00D06D4A" w:rsidRPr="001C052B">
        <w:rPr>
          <w:rFonts w:asciiTheme="minorHAnsi" w:hAnsiTheme="minorHAnsi" w:cstheme="minorHAnsi"/>
        </w:rPr>
        <w:t>1</w:t>
      </w:r>
      <w:r w:rsidRPr="001C052B">
        <w:rPr>
          <w:rFonts w:asciiTheme="minorHAnsi" w:hAnsiTheme="minorHAnsi" w:cstheme="minorHAnsi"/>
        </w:rPr>
        <w:t>5</w:t>
      </w:r>
      <w:r w:rsidR="001C052B">
        <w:rPr>
          <w:rFonts w:asciiTheme="minorHAnsi" w:hAnsiTheme="minorHAnsi" w:cstheme="minorHAnsi"/>
        </w:rPr>
        <w:t xml:space="preserve"> </w:t>
      </w:r>
      <w:r w:rsidRPr="001C052B">
        <w:rPr>
          <w:rFonts w:asciiTheme="minorHAnsi" w:hAnsiTheme="minorHAnsi" w:cstheme="minorHAnsi"/>
        </w:rPr>
        <w:t>% avec</w:t>
      </w:r>
      <w:r>
        <w:rPr>
          <w:rFonts w:asciiTheme="minorHAnsi" w:hAnsiTheme="minorHAnsi" w:cstheme="minorHAnsi"/>
        </w:rPr>
        <w:t xml:space="preserve"> un dépôt de garantie à première demande.</w:t>
      </w:r>
    </w:p>
    <w:p w14:paraId="62A225B0" w14:textId="77777777" w:rsidR="004D4856" w:rsidRPr="004D4856" w:rsidRDefault="004D4856" w:rsidP="004D4856"/>
    <w:p w14:paraId="07E6DC52" w14:textId="77777777" w:rsidR="004733E6" w:rsidRPr="00550481" w:rsidRDefault="004733E6" w:rsidP="004733E6">
      <w:pPr>
        <w:rPr>
          <w:rFonts w:asciiTheme="minorHAnsi" w:hAnsiTheme="minorHAnsi"/>
          <w:lang w:eastAsia="fr-FR"/>
        </w:rPr>
      </w:pPr>
    </w:p>
    <w:p w14:paraId="3E9EE8F7" w14:textId="2E16F42F" w:rsidR="004733E6" w:rsidRDefault="005F322A" w:rsidP="002E71E4">
      <w:pPr>
        <w:pStyle w:val="Titre1"/>
        <w:numPr>
          <w:ilvl w:val="0"/>
          <w:numId w:val="4"/>
        </w:numPr>
        <w:rPr>
          <w:rFonts w:asciiTheme="minorHAnsi" w:hAnsiTheme="minorHAnsi"/>
        </w:rPr>
      </w:pPr>
      <w:bookmarkStart w:id="49" w:name="_Toc188982970"/>
      <w:r>
        <w:rPr>
          <w:rFonts w:asciiTheme="minorHAnsi" w:hAnsiTheme="minorHAnsi"/>
        </w:rPr>
        <w:t>MODIFICATION DE MARCH</w:t>
      </w:r>
      <w:r w:rsidR="00F73ED5">
        <w:rPr>
          <w:rFonts w:asciiTheme="minorHAnsi" w:hAnsiTheme="minorHAnsi"/>
        </w:rPr>
        <w:t>É</w:t>
      </w:r>
      <w:bookmarkEnd w:id="49"/>
    </w:p>
    <w:p w14:paraId="0105126A" w14:textId="3AA02B99" w:rsidR="005F322A" w:rsidRDefault="005F322A" w:rsidP="005F322A">
      <w:pPr>
        <w:rPr>
          <w:lang w:eastAsia="fr-FR"/>
        </w:rPr>
      </w:pPr>
    </w:p>
    <w:p w14:paraId="307F7678" w14:textId="77777777" w:rsidR="002C0A02" w:rsidRDefault="002C0A02" w:rsidP="002C0A02">
      <w:pPr>
        <w:autoSpaceDE w:val="0"/>
        <w:autoSpaceDN w:val="0"/>
        <w:adjustRightInd w:val="0"/>
        <w:jc w:val="both"/>
        <w:rPr>
          <w:rFonts w:asciiTheme="minorHAnsi" w:hAnsiTheme="minorHAnsi" w:cs="Arial"/>
        </w:rPr>
      </w:pPr>
      <w:r w:rsidRPr="002C0A02">
        <w:rPr>
          <w:rFonts w:asciiTheme="minorHAnsi" w:hAnsiTheme="minorHAnsi" w:cs="Arial"/>
        </w:rPr>
        <w:t>Toute modification survenant pendant l’exécution du présent marché ne sera effective qu’après la signature d’un document de modification de marché entre les parties.</w:t>
      </w:r>
    </w:p>
    <w:p w14:paraId="5CDE1FEC" w14:textId="77777777" w:rsidR="00F73ED5" w:rsidRPr="002C0A02" w:rsidRDefault="00F73ED5" w:rsidP="002C0A02">
      <w:pPr>
        <w:autoSpaceDE w:val="0"/>
        <w:autoSpaceDN w:val="0"/>
        <w:adjustRightInd w:val="0"/>
        <w:jc w:val="both"/>
        <w:rPr>
          <w:rFonts w:asciiTheme="minorHAnsi" w:hAnsiTheme="minorHAnsi" w:cs="Arial"/>
        </w:rPr>
      </w:pPr>
    </w:p>
    <w:p w14:paraId="24F09FA7" w14:textId="73A376E4" w:rsidR="002C0A02" w:rsidRDefault="002C0A02" w:rsidP="002C0A02">
      <w:pPr>
        <w:autoSpaceDE w:val="0"/>
        <w:autoSpaceDN w:val="0"/>
        <w:adjustRightInd w:val="0"/>
        <w:jc w:val="both"/>
        <w:rPr>
          <w:rFonts w:asciiTheme="minorHAnsi" w:hAnsiTheme="minorHAnsi" w:cs="Arial"/>
        </w:rPr>
      </w:pPr>
      <w:r w:rsidRPr="002C0A02">
        <w:rPr>
          <w:rFonts w:asciiTheme="minorHAnsi" w:hAnsiTheme="minorHAnsi" w:cs="Arial"/>
        </w:rPr>
        <w:t>Des prestations complémentaires, supplémentaires ou similaires pourront être demandées au titulaire du marché dans les conditions suivantes :</w:t>
      </w:r>
    </w:p>
    <w:p w14:paraId="6114F360" w14:textId="77777777" w:rsidR="002C0A02" w:rsidRPr="002C0A02" w:rsidRDefault="002C0A02" w:rsidP="002C0A02">
      <w:pPr>
        <w:autoSpaceDE w:val="0"/>
        <w:autoSpaceDN w:val="0"/>
        <w:adjustRightInd w:val="0"/>
        <w:jc w:val="both"/>
        <w:rPr>
          <w:rFonts w:asciiTheme="minorHAnsi" w:hAnsiTheme="minorHAnsi" w:cs="Arial"/>
        </w:rPr>
      </w:pPr>
    </w:p>
    <w:p w14:paraId="3E299D23" w14:textId="299E765E" w:rsidR="002C0A02" w:rsidRPr="00D914CD" w:rsidRDefault="002C0A02" w:rsidP="002E71E4">
      <w:pPr>
        <w:pStyle w:val="Retraitcorpsdetexte2"/>
        <w:numPr>
          <w:ilvl w:val="0"/>
          <w:numId w:val="8"/>
        </w:numPr>
        <w:spacing w:before="40" w:after="0" w:line="240" w:lineRule="auto"/>
        <w:rPr>
          <w:rFonts w:asciiTheme="minorHAnsi" w:eastAsia="Calibri" w:hAnsiTheme="minorHAnsi" w:cs="Arial"/>
          <w:sz w:val="22"/>
          <w:szCs w:val="22"/>
          <w:u w:val="single"/>
          <w:lang w:eastAsia="en-US"/>
        </w:rPr>
      </w:pPr>
      <w:r w:rsidRPr="00D914CD">
        <w:rPr>
          <w:rFonts w:asciiTheme="minorHAnsi" w:eastAsia="Calibri" w:hAnsiTheme="minorHAnsi" w:cs="Arial"/>
          <w:sz w:val="22"/>
          <w:szCs w:val="22"/>
          <w:u w:val="single"/>
          <w:lang w:eastAsia="en-US"/>
        </w:rPr>
        <w:t>Par voie de prestations complémentaires :</w:t>
      </w:r>
    </w:p>
    <w:p w14:paraId="3F2FB436" w14:textId="77777777" w:rsidR="00D914CD" w:rsidRPr="002C0A02" w:rsidRDefault="00D914CD" w:rsidP="00D914CD">
      <w:pPr>
        <w:pStyle w:val="Retraitcorpsdetexte2"/>
        <w:spacing w:before="40" w:after="0" w:line="240" w:lineRule="auto"/>
        <w:ind w:left="567"/>
        <w:rPr>
          <w:rFonts w:asciiTheme="minorHAnsi" w:eastAsia="Calibri" w:hAnsiTheme="minorHAnsi" w:cs="Arial"/>
          <w:sz w:val="22"/>
          <w:szCs w:val="22"/>
          <w:lang w:eastAsia="en-US"/>
        </w:rPr>
      </w:pPr>
    </w:p>
    <w:p w14:paraId="59AA40A5" w14:textId="05AD81B6" w:rsidR="00D914CD" w:rsidRDefault="002C0A02" w:rsidP="002C0A02">
      <w:pPr>
        <w:autoSpaceDE w:val="0"/>
        <w:autoSpaceDN w:val="0"/>
        <w:adjustRightInd w:val="0"/>
        <w:spacing w:before="60"/>
        <w:jc w:val="both"/>
        <w:rPr>
          <w:rFonts w:asciiTheme="minorHAnsi" w:hAnsiTheme="minorHAnsi" w:cs="Arial"/>
        </w:rPr>
      </w:pPr>
      <w:r w:rsidRPr="002C0A02">
        <w:rPr>
          <w:rFonts w:asciiTheme="minorHAnsi" w:hAnsiTheme="minorHAnsi" w:cs="Arial"/>
        </w:rPr>
        <w:t xml:space="preserve">Par application des dispositions des articles R2194-1 à R2194-9 du Code de la commande publique, </w:t>
      </w:r>
      <w:r w:rsidR="004A3B65">
        <w:rPr>
          <w:rFonts w:asciiTheme="minorHAnsi" w:hAnsiTheme="minorHAnsi" w:cs="Arial"/>
        </w:rPr>
        <w:t>la</w:t>
      </w:r>
      <w:r w:rsidR="00ED25AA">
        <w:rPr>
          <w:rFonts w:asciiTheme="minorHAnsi" w:hAnsiTheme="minorHAnsi" w:cs="Arial"/>
        </w:rPr>
        <w:t xml:space="preserve"> CCI</w:t>
      </w:r>
      <w:r w:rsidRPr="002C0A02">
        <w:rPr>
          <w:rFonts w:asciiTheme="minorHAnsi" w:hAnsiTheme="minorHAnsi" w:cs="Arial"/>
        </w:rPr>
        <w:t xml:space="preserve"> se réserve la possibilité de conclure ultérieurement une ou plusieurs modifications de marché avec le titulaire du présent marché pour des prestations n'y figurant pas, non prévues au départ ou devenues nécessaires, à la suite de circonstances imprévues, à la réalisation du présent marché. Le montant cumulé des prestations complémentaires ne doit pas dépasser 50 % du marché initial</w:t>
      </w:r>
      <w:r w:rsidR="00D914CD">
        <w:rPr>
          <w:rFonts w:asciiTheme="minorHAnsi" w:hAnsiTheme="minorHAnsi" w:cs="Arial"/>
        </w:rPr>
        <w:t>.</w:t>
      </w:r>
    </w:p>
    <w:p w14:paraId="1D37F286" w14:textId="77777777" w:rsidR="00D914CD" w:rsidRPr="002C0A02" w:rsidRDefault="00D914CD" w:rsidP="002C0A02">
      <w:pPr>
        <w:autoSpaceDE w:val="0"/>
        <w:autoSpaceDN w:val="0"/>
        <w:adjustRightInd w:val="0"/>
        <w:spacing w:before="60"/>
        <w:jc w:val="both"/>
        <w:rPr>
          <w:rFonts w:asciiTheme="minorHAnsi" w:hAnsiTheme="minorHAnsi" w:cs="Arial"/>
        </w:rPr>
      </w:pPr>
    </w:p>
    <w:p w14:paraId="4CD9BF3D" w14:textId="6478AB88" w:rsidR="002C0A02" w:rsidRPr="00D914CD" w:rsidRDefault="002C0A02" w:rsidP="002E71E4">
      <w:pPr>
        <w:pStyle w:val="Retraitcorpsdetexte2"/>
        <w:numPr>
          <w:ilvl w:val="0"/>
          <w:numId w:val="8"/>
        </w:numPr>
        <w:spacing w:before="120" w:after="0" w:line="240" w:lineRule="auto"/>
        <w:rPr>
          <w:rFonts w:asciiTheme="minorHAnsi" w:eastAsia="Calibri" w:hAnsiTheme="minorHAnsi" w:cs="Arial"/>
          <w:sz w:val="22"/>
          <w:szCs w:val="22"/>
          <w:u w:val="single"/>
          <w:lang w:eastAsia="en-US"/>
        </w:rPr>
      </w:pPr>
      <w:r w:rsidRPr="00D914CD">
        <w:rPr>
          <w:rFonts w:asciiTheme="minorHAnsi" w:eastAsia="Calibri" w:hAnsiTheme="minorHAnsi" w:cs="Arial"/>
          <w:sz w:val="22"/>
          <w:szCs w:val="22"/>
          <w:u w:val="single"/>
          <w:lang w:eastAsia="en-US"/>
        </w:rPr>
        <w:t>Par voie de prestations similaires :</w:t>
      </w:r>
    </w:p>
    <w:p w14:paraId="04597DEA" w14:textId="77777777" w:rsidR="002C0A02" w:rsidRPr="002C0A02" w:rsidRDefault="002C0A02" w:rsidP="002C0A02">
      <w:pPr>
        <w:pStyle w:val="Retraitcorpsdetexte2"/>
        <w:spacing w:before="120" w:after="0" w:line="240" w:lineRule="auto"/>
        <w:ind w:left="0"/>
        <w:rPr>
          <w:rFonts w:asciiTheme="minorHAnsi" w:eastAsia="Calibri" w:hAnsiTheme="minorHAnsi" w:cs="Arial"/>
          <w:sz w:val="22"/>
          <w:szCs w:val="22"/>
          <w:lang w:eastAsia="en-US"/>
        </w:rPr>
      </w:pPr>
    </w:p>
    <w:p w14:paraId="588A5BE7" w14:textId="385C8041" w:rsidR="002C0A02" w:rsidRPr="002C0A02" w:rsidRDefault="002C0A02" w:rsidP="00D914CD">
      <w:pPr>
        <w:autoSpaceDE w:val="0"/>
        <w:autoSpaceDN w:val="0"/>
        <w:adjustRightInd w:val="0"/>
        <w:spacing w:before="60"/>
        <w:jc w:val="both"/>
        <w:rPr>
          <w:rFonts w:asciiTheme="minorHAnsi" w:hAnsiTheme="minorHAnsi" w:cs="Arial"/>
        </w:rPr>
      </w:pPr>
      <w:r w:rsidRPr="002C0A02">
        <w:rPr>
          <w:rFonts w:asciiTheme="minorHAnsi" w:hAnsiTheme="minorHAnsi" w:cs="Arial"/>
        </w:rPr>
        <w:t xml:space="preserve">Par application des dispositions de l'article Article R2122-7 du Code de la commande publique, </w:t>
      </w:r>
      <w:r w:rsidR="004A3B65">
        <w:rPr>
          <w:rFonts w:asciiTheme="minorHAnsi" w:hAnsiTheme="minorHAnsi" w:cs="Arial"/>
        </w:rPr>
        <w:t>la</w:t>
      </w:r>
      <w:r w:rsidR="00ED25AA">
        <w:rPr>
          <w:rFonts w:asciiTheme="minorHAnsi" w:hAnsiTheme="minorHAnsi" w:cs="Arial"/>
        </w:rPr>
        <w:t xml:space="preserve"> CCI</w:t>
      </w:r>
      <w:r w:rsidRPr="002C0A02">
        <w:rPr>
          <w:rFonts w:asciiTheme="minorHAnsi" w:hAnsiTheme="minorHAnsi" w:cs="Arial"/>
        </w:rPr>
        <w:t xml:space="preserve"> se réserve la possibilité de conclure ultérieurement des marchés négociés sans publicité préalable ni mise en concurrence pour la réalisation de prestations similaires à celles qui ont été confiées au titulaire du présent marché. </w:t>
      </w:r>
    </w:p>
    <w:p w14:paraId="21C0C901" w14:textId="77777777" w:rsidR="00D914CD" w:rsidRDefault="00D914CD" w:rsidP="002C0A02">
      <w:pPr>
        <w:autoSpaceDE w:val="0"/>
        <w:autoSpaceDN w:val="0"/>
        <w:adjustRightInd w:val="0"/>
        <w:jc w:val="both"/>
        <w:rPr>
          <w:rFonts w:asciiTheme="minorHAnsi" w:hAnsiTheme="minorHAnsi" w:cs="Arial"/>
        </w:rPr>
      </w:pPr>
    </w:p>
    <w:p w14:paraId="4EF49777" w14:textId="153C0104" w:rsidR="002C0A02" w:rsidRDefault="002C0A02" w:rsidP="002C0A02">
      <w:pPr>
        <w:autoSpaceDE w:val="0"/>
        <w:autoSpaceDN w:val="0"/>
        <w:adjustRightInd w:val="0"/>
        <w:jc w:val="both"/>
        <w:rPr>
          <w:rFonts w:asciiTheme="minorHAnsi" w:hAnsiTheme="minorHAnsi" w:cs="Arial"/>
        </w:rPr>
      </w:pPr>
      <w:r w:rsidRPr="002C0A02">
        <w:rPr>
          <w:rFonts w:asciiTheme="minorHAnsi" w:hAnsiTheme="minorHAnsi" w:cs="Arial"/>
        </w:rPr>
        <w:t>La durée pendant laquelle les nouveaux marchés pourront être conclus ne pourra dépasser trois (3) ans à compter de la notification du présent marché.</w:t>
      </w:r>
    </w:p>
    <w:p w14:paraId="39FFA536" w14:textId="1F71C948" w:rsidR="002401CB" w:rsidRDefault="002401CB" w:rsidP="002C0A02">
      <w:pPr>
        <w:autoSpaceDE w:val="0"/>
        <w:autoSpaceDN w:val="0"/>
        <w:adjustRightInd w:val="0"/>
        <w:jc w:val="both"/>
        <w:rPr>
          <w:rFonts w:asciiTheme="minorHAnsi" w:hAnsiTheme="minorHAnsi" w:cs="Arial"/>
        </w:rPr>
      </w:pPr>
    </w:p>
    <w:p w14:paraId="2FB09621" w14:textId="77777777" w:rsidR="0078219F" w:rsidRPr="0078219F" w:rsidRDefault="0078219F" w:rsidP="002E71E4">
      <w:pPr>
        <w:pStyle w:val="Paragraphedeliste"/>
        <w:numPr>
          <w:ilvl w:val="0"/>
          <w:numId w:val="9"/>
        </w:numPr>
        <w:spacing w:line="259" w:lineRule="auto"/>
        <w:rPr>
          <w:rFonts w:asciiTheme="minorHAnsi" w:hAnsiTheme="minorHAnsi" w:cs="Arial"/>
          <w:u w:val="single"/>
        </w:rPr>
      </w:pPr>
      <w:r w:rsidRPr="0078219F">
        <w:rPr>
          <w:rFonts w:asciiTheme="minorHAnsi" w:hAnsiTheme="minorHAnsi" w:cs="Arial"/>
          <w:u w:val="single"/>
        </w:rPr>
        <w:t>Par voie de la clause de réexamen :</w:t>
      </w:r>
    </w:p>
    <w:p w14:paraId="6B439FA0" w14:textId="3A97CBD5" w:rsidR="002401CB" w:rsidRDefault="002401CB" w:rsidP="002C0A02">
      <w:pPr>
        <w:autoSpaceDE w:val="0"/>
        <w:autoSpaceDN w:val="0"/>
        <w:adjustRightInd w:val="0"/>
        <w:jc w:val="both"/>
        <w:rPr>
          <w:rFonts w:asciiTheme="minorHAnsi" w:hAnsiTheme="minorHAnsi" w:cs="Arial"/>
        </w:rPr>
      </w:pPr>
    </w:p>
    <w:p w14:paraId="791EB131" w14:textId="6BAFAEDF" w:rsidR="00867546" w:rsidRPr="00867546" w:rsidRDefault="00867546" w:rsidP="00867546">
      <w:pPr>
        <w:jc w:val="both"/>
        <w:rPr>
          <w:rFonts w:asciiTheme="minorHAnsi" w:hAnsiTheme="minorHAnsi" w:cs="Arial"/>
        </w:rPr>
      </w:pPr>
      <w:r w:rsidRPr="00867546">
        <w:rPr>
          <w:rFonts w:asciiTheme="minorHAnsi" w:hAnsiTheme="minorHAnsi" w:cs="Arial"/>
        </w:rPr>
        <w:t xml:space="preserve">Par application des dispositions de l’article R2194-1 du Code de la commande publique, </w:t>
      </w:r>
      <w:r w:rsidR="004A3B65">
        <w:rPr>
          <w:rFonts w:asciiTheme="minorHAnsi" w:hAnsiTheme="minorHAnsi" w:cs="Arial"/>
        </w:rPr>
        <w:t>la</w:t>
      </w:r>
      <w:r w:rsidR="00ED25AA">
        <w:rPr>
          <w:rFonts w:asciiTheme="minorHAnsi" w:hAnsiTheme="minorHAnsi" w:cs="Arial"/>
        </w:rPr>
        <w:t xml:space="preserve"> CCI</w:t>
      </w:r>
      <w:r w:rsidR="00F73ED5">
        <w:rPr>
          <w:rFonts w:asciiTheme="minorHAnsi" w:hAnsiTheme="minorHAnsi" w:cs="Arial"/>
        </w:rPr>
        <w:t xml:space="preserve"> </w:t>
      </w:r>
      <w:r w:rsidRPr="00867546">
        <w:rPr>
          <w:rFonts w:asciiTheme="minorHAnsi" w:hAnsiTheme="minorHAnsi" w:cs="Arial"/>
        </w:rPr>
        <w:t xml:space="preserve">se réserve la possibilité conclure ultérieurement une ou plusieurs modifications de l’accord-cadre avec le titulaire ou les titulaires du présent accord-cadre pour des prestations faisant l’objet de bon de commande ou de marchés subséquents prévus dans l’accord-cadre initial. </w:t>
      </w:r>
    </w:p>
    <w:p w14:paraId="29809160" w14:textId="77777777" w:rsidR="00867546" w:rsidRDefault="00867546" w:rsidP="00867546">
      <w:pPr>
        <w:jc w:val="both"/>
        <w:rPr>
          <w:rFonts w:asciiTheme="minorHAnsi" w:hAnsiTheme="minorHAnsi" w:cs="Arial"/>
        </w:rPr>
      </w:pPr>
      <w:r w:rsidRPr="00867546">
        <w:rPr>
          <w:rFonts w:asciiTheme="minorHAnsi" w:hAnsiTheme="minorHAnsi" w:cs="Arial"/>
        </w:rPr>
        <w:t xml:space="preserve">Ces modifications interviennent lorsque, dans le cadre du présent accord-cadre, le ou les montants maximums fixés initialement ont été atteints en raison de circonstances imprévues, d’une augmentation de la demande, ou dans le cadre de prestations qui n’étaient pas prévues initialement. </w:t>
      </w:r>
    </w:p>
    <w:p w14:paraId="1D15368D" w14:textId="77777777" w:rsidR="009354D4" w:rsidRPr="00867546" w:rsidRDefault="009354D4" w:rsidP="00867546">
      <w:pPr>
        <w:jc w:val="both"/>
        <w:rPr>
          <w:rFonts w:asciiTheme="minorHAnsi" w:hAnsiTheme="minorHAnsi" w:cs="Arial"/>
        </w:rPr>
      </w:pPr>
    </w:p>
    <w:p w14:paraId="4455CAFE" w14:textId="77777777" w:rsidR="00867546" w:rsidRPr="00867546" w:rsidRDefault="00867546" w:rsidP="00867546">
      <w:pPr>
        <w:jc w:val="both"/>
        <w:rPr>
          <w:rFonts w:asciiTheme="minorHAnsi" w:hAnsiTheme="minorHAnsi" w:cs="Arial"/>
        </w:rPr>
      </w:pPr>
      <w:r w:rsidRPr="00867546">
        <w:rPr>
          <w:rFonts w:asciiTheme="minorHAnsi" w:hAnsiTheme="minorHAnsi" w:cs="Arial"/>
        </w:rPr>
        <w:t xml:space="preserve">Ces modifications prendront la forme d’un avenant soumis à l’accord préalable du ou des titulaires fixant les modalités de la mise en œuvre, des nouveaux montants des montants maximums des bons de commande ou des marchés subséquents. La clause de réexamen n’a pas pour effet de remettre en concurrence les opérateurs économiques au présent accord-cadre ou de modifier les règles de publicité initiales. </w:t>
      </w:r>
    </w:p>
    <w:p w14:paraId="2DB5642D" w14:textId="77777777" w:rsidR="005F322A" w:rsidRPr="005F322A" w:rsidRDefault="005F322A" w:rsidP="005F322A">
      <w:pPr>
        <w:rPr>
          <w:lang w:eastAsia="fr-FR"/>
        </w:rPr>
      </w:pPr>
    </w:p>
    <w:p w14:paraId="33C964C3" w14:textId="332725FA" w:rsidR="00CD1377" w:rsidRPr="00550481" w:rsidRDefault="00CD1377" w:rsidP="002E71E4">
      <w:pPr>
        <w:pStyle w:val="Titre1"/>
        <w:numPr>
          <w:ilvl w:val="0"/>
          <w:numId w:val="4"/>
        </w:numPr>
        <w:rPr>
          <w:rFonts w:asciiTheme="minorHAnsi" w:hAnsiTheme="minorHAnsi"/>
        </w:rPr>
      </w:pPr>
      <w:bookmarkStart w:id="50" w:name="_Toc331515439"/>
      <w:bookmarkStart w:id="51" w:name="_Toc188982971"/>
      <w:r w:rsidRPr="00550481">
        <w:rPr>
          <w:rFonts w:asciiTheme="minorHAnsi" w:hAnsiTheme="minorHAnsi"/>
        </w:rPr>
        <w:t>P</w:t>
      </w:r>
      <w:r w:rsidR="00030125">
        <w:rPr>
          <w:rFonts w:asciiTheme="minorHAnsi" w:hAnsiTheme="minorHAnsi"/>
        </w:rPr>
        <w:t>É</w:t>
      </w:r>
      <w:r w:rsidRPr="00550481">
        <w:rPr>
          <w:rFonts w:asciiTheme="minorHAnsi" w:hAnsiTheme="minorHAnsi"/>
        </w:rPr>
        <w:t>NALIT</w:t>
      </w:r>
      <w:r w:rsidR="00030125">
        <w:rPr>
          <w:rFonts w:asciiTheme="minorHAnsi" w:hAnsiTheme="minorHAnsi"/>
        </w:rPr>
        <w:t>É</w:t>
      </w:r>
      <w:r w:rsidRPr="00550481">
        <w:rPr>
          <w:rFonts w:asciiTheme="minorHAnsi" w:hAnsiTheme="minorHAnsi"/>
        </w:rPr>
        <w:t>S</w:t>
      </w:r>
      <w:bookmarkEnd w:id="51"/>
      <w:r w:rsidRPr="00550481">
        <w:rPr>
          <w:rFonts w:asciiTheme="minorHAnsi" w:hAnsiTheme="minorHAnsi"/>
        </w:rPr>
        <w:t xml:space="preserve"> </w:t>
      </w:r>
      <w:bookmarkEnd w:id="50"/>
    </w:p>
    <w:p w14:paraId="33C964C4" w14:textId="77777777" w:rsidR="00CD1377" w:rsidRDefault="00CD1377" w:rsidP="00CD1377">
      <w:pPr>
        <w:jc w:val="both"/>
        <w:rPr>
          <w:rFonts w:asciiTheme="minorHAnsi" w:hAnsiTheme="minorHAnsi" w:cs="Arial"/>
        </w:rPr>
      </w:pPr>
    </w:p>
    <w:p w14:paraId="7DF1399F" w14:textId="77777777" w:rsidR="00614444" w:rsidRPr="00614444" w:rsidRDefault="00614444" w:rsidP="00614444">
      <w:pPr>
        <w:jc w:val="both"/>
        <w:rPr>
          <w:rFonts w:asciiTheme="minorHAnsi" w:hAnsiTheme="minorHAnsi"/>
        </w:rPr>
      </w:pPr>
      <w:r w:rsidRPr="00614444">
        <w:rPr>
          <w:rFonts w:asciiTheme="minorHAnsi" w:hAnsiTheme="minorHAnsi"/>
        </w:rPr>
        <w:t xml:space="preserve">En dérogation à l’article 19.2.1 du CCAG, les pénalités s’appliquent dès le premier euro. </w:t>
      </w:r>
    </w:p>
    <w:p w14:paraId="6E59A92B" w14:textId="401D59E1" w:rsidR="00614444" w:rsidRDefault="00614444" w:rsidP="00614444">
      <w:pPr>
        <w:jc w:val="both"/>
        <w:rPr>
          <w:rFonts w:asciiTheme="minorHAnsi" w:hAnsiTheme="minorHAnsi"/>
        </w:rPr>
      </w:pPr>
      <w:r w:rsidRPr="00614444">
        <w:rPr>
          <w:rFonts w:asciiTheme="minorHAnsi" w:hAnsiTheme="minorHAnsi"/>
        </w:rPr>
        <w:lastRenderedPageBreak/>
        <w:t xml:space="preserve">En dérogation à l’article 19.2.2 du CCAG Travaux, le montant total des pénalités de retard appliquées n’est pas plafonné. Il n’est pas prévu de montant minimum et maximum de pénalités, ni de montant d’exonération de pénalités. </w:t>
      </w:r>
    </w:p>
    <w:p w14:paraId="4E50820E" w14:textId="77777777" w:rsidR="00982538" w:rsidRPr="00614444" w:rsidRDefault="00982538" w:rsidP="00614444">
      <w:pPr>
        <w:jc w:val="both"/>
        <w:rPr>
          <w:rFonts w:asciiTheme="minorHAnsi" w:hAnsiTheme="minorHAnsi"/>
        </w:rPr>
      </w:pPr>
    </w:p>
    <w:p w14:paraId="3CDA232E" w14:textId="00BBCDC3" w:rsidR="00614444" w:rsidRPr="00614444" w:rsidRDefault="00614444" w:rsidP="00614444">
      <w:pPr>
        <w:jc w:val="both"/>
        <w:rPr>
          <w:rFonts w:asciiTheme="minorHAnsi" w:hAnsiTheme="minorHAnsi"/>
        </w:rPr>
      </w:pPr>
      <w:r w:rsidRPr="00614444">
        <w:rPr>
          <w:rFonts w:asciiTheme="minorHAnsi" w:hAnsiTheme="minorHAnsi"/>
        </w:rPr>
        <w:t>L’application des pénalités de retard est un droit contractuel de la CCI, auquel elle peut renoncer unilatéralement par décision motivée. La TVA n'est pas applicable aux pénalités. Le titulaire est dégagé de toute responsabilité si les retards sont la conséquence de faits relevant de la force majeure ou de cas fortuits, dans les termes de l'article 1218 du Code civil, et de faits qui engagent la responsabilité de la CCI.</w:t>
      </w:r>
    </w:p>
    <w:p w14:paraId="50452C65" w14:textId="77777777" w:rsidR="00614444" w:rsidRDefault="00614444" w:rsidP="00CD1377">
      <w:pPr>
        <w:jc w:val="both"/>
        <w:rPr>
          <w:rFonts w:asciiTheme="minorHAnsi" w:hAnsiTheme="minorHAnsi" w:cs="Arial"/>
        </w:rPr>
      </w:pPr>
    </w:p>
    <w:p w14:paraId="1CB9B9DB" w14:textId="77777777" w:rsidR="00AE17F6" w:rsidRPr="00AE17F6" w:rsidRDefault="00AE17F6" w:rsidP="00AE17F6">
      <w:pPr>
        <w:jc w:val="both"/>
        <w:rPr>
          <w:rFonts w:asciiTheme="minorHAnsi" w:hAnsiTheme="minorHAnsi" w:cs="Arial"/>
        </w:rPr>
      </w:pPr>
      <w:r w:rsidRPr="00AE17F6">
        <w:rPr>
          <w:rFonts w:asciiTheme="minorHAnsi" w:hAnsiTheme="minorHAnsi" w:cs="Arial"/>
        </w:rPr>
        <w:t xml:space="preserve">En cas de retard ou de non-respect des clauses contractuelles, il existe deux moyens coercitifs : </w:t>
      </w:r>
    </w:p>
    <w:p w14:paraId="1C1BB82A" w14:textId="4586076A" w:rsidR="00AE17F6" w:rsidRPr="00AE17F6" w:rsidRDefault="00AE17F6" w:rsidP="00AE17F6">
      <w:pPr>
        <w:pStyle w:val="Paragraphedeliste"/>
        <w:numPr>
          <w:ilvl w:val="0"/>
          <w:numId w:val="9"/>
        </w:numPr>
        <w:jc w:val="both"/>
        <w:rPr>
          <w:rFonts w:asciiTheme="minorHAnsi" w:hAnsiTheme="minorHAnsi" w:cs="Arial"/>
        </w:rPr>
      </w:pPr>
      <w:r w:rsidRPr="00AE17F6">
        <w:rPr>
          <w:rFonts w:asciiTheme="minorHAnsi" w:hAnsiTheme="minorHAnsi" w:cs="Arial"/>
        </w:rPr>
        <w:t>La retenue (provisoire) : elle s’applique sur l’acompte mensuel, sur simple constatation, mentionné par écrit (mail, courrier, compte rendu de chantier)</w:t>
      </w:r>
      <w:r>
        <w:rPr>
          <w:rFonts w:asciiTheme="minorHAnsi" w:hAnsiTheme="minorHAnsi" w:cs="Arial"/>
        </w:rPr>
        <w:t>,</w:t>
      </w:r>
    </w:p>
    <w:p w14:paraId="7D851439" w14:textId="6EE8E9E1" w:rsidR="00AE17F6" w:rsidRDefault="00AE17F6" w:rsidP="00AE17F6">
      <w:pPr>
        <w:numPr>
          <w:ilvl w:val="0"/>
          <w:numId w:val="9"/>
        </w:numPr>
        <w:jc w:val="both"/>
        <w:rPr>
          <w:rFonts w:asciiTheme="minorHAnsi" w:hAnsiTheme="minorHAnsi" w:cs="Arial"/>
        </w:rPr>
      </w:pPr>
      <w:r w:rsidRPr="00AE17F6">
        <w:rPr>
          <w:rFonts w:asciiTheme="minorHAnsi" w:hAnsiTheme="minorHAnsi" w:cs="Arial"/>
        </w:rPr>
        <w:t>La pénalité (définitive) : elle s’applique sur l’acompte mensuel et / ou, le décompte général</w:t>
      </w:r>
      <w:r w:rsidR="00F96D82">
        <w:rPr>
          <w:rFonts w:asciiTheme="minorHAnsi" w:hAnsiTheme="minorHAnsi" w:cs="Arial"/>
        </w:rPr>
        <w:t> :</w:t>
      </w:r>
    </w:p>
    <w:p w14:paraId="62F75721" w14:textId="00A524F9" w:rsidR="00F96D82" w:rsidRPr="00F96D82" w:rsidRDefault="00AE17F6" w:rsidP="00F96D82">
      <w:pPr>
        <w:pStyle w:val="Paragraphedeliste"/>
        <w:numPr>
          <w:ilvl w:val="1"/>
          <w:numId w:val="9"/>
        </w:numPr>
        <w:jc w:val="both"/>
        <w:rPr>
          <w:rFonts w:asciiTheme="minorHAnsi" w:hAnsiTheme="minorHAnsi" w:cs="Arial"/>
        </w:rPr>
      </w:pPr>
      <w:r w:rsidRPr="00F96D82">
        <w:rPr>
          <w:rFonts w:asciiTheme="minorHAnsi" w:hAnsiTheme="minorHAnsi" w:cs="Arial"/>
        </w:rPr>
        <w:t>soit par transformation d’une retenue provisoire en pénalité dans le cas où la situation n’a pas été rétablie</w:t>
      </w:r>
      <w:r w:rsidR="002F7E3F">
        <w:rPr>
          <w:rFonts w:asciiTheme="minorHAnsi" w:hAnsiTheme="minorHAnsi" w:cs="Arial"/>
        </w:rPr>
        <w:t>,</w:t>
      </w:r>
    </w:p>
    <w:p w14:paraId="7B0610B4" w14:textId="5A880340" w:rsidR="00AE17F6" w:rsidRDefault="00AE17F6" w:rsidP="00F96D82">
      <w:pPr>
        <w:pStyle w:val="Paragraphedeliste"/>
        <w:numPr>
          <w:ilvl w:val="1"/>
          <w:numId w:val="9"/>
        </w:numPr>
        <w:jc w:val="both"/>
        <w:rPr>
          <w:rFonts w:asciiTheme="minorHAnsi" w:hAnsiTheme="minorHAnsi" w:cs="Arial"/>
        </w:rPr>
      </w:pPr>
      <w:r w:rsidRPr="00F96D82">
        <w:rPr>
          <w:rFonts w:asciiTheme="minorHAnsi" w:hAnsiTheme="minorHAnsi" w:cs="Arial"/>
        </w:rPr>
        <w:t>soit sur simple constatation et après invitation par écrit (mail, courrier, compte rendu de chantier),</w:t>
      </w:r>
      <w:r w:rsidR="002F7E3F">
        <w:rPr>
          <w:rFonts w:asciiTheme="minorHAnsi" w:hAnsiTheme="minorHAnsi" w:cs="Arial"/>
        </w:rPr>
        <w:t xml:space="preserve"> </w:t>
      </w:r>
      <w:r w:rsidRPr="00F96D82">
        <w:rPr>
          <w:rFonts w:asciiTheme="minorHAnsi" w:hAnsiTheme="minorHAnsi" w:cs="Arial"/>
        </w:rPr>
        <w:t xml:space="preserve">restée sans réponse ou sans démonstration satisfaisante que la situation n’est pas imputable au titulaire à l’issue d’un délai de 7 jours, par dérogation à l’article 19.2.4 du CCAG Travaux. </w:t>
      </w:r>
    </w:p>
    <w:p w14:paraId="06C1AC2C" w14:textId="77777777" w:rsidR="002F7E3F" w:rsidRDefault="002F7E3F" w:rsidP="002F7E3F">
      <w:pPr>
        <w:jc w:val="both"/>
        <w:rPr>
          <w:rFonts w:asciiTheme="minorHAnsi" w:hAnsiTheme="minorHAnsi" w:cs="Arial"/>
        </w:rPr>
      </w:pPr>
    </w:p>
    <w:p w14:paraId="41E663D1" w14:textId="77777777" w:rsidR="00C713C4" w:rsidRDefault="00C713C4" w:rsidP="00C713C4">
      <w:pPr>
        <w:jc w:val="both"/>
        <w:rPr>
          <w:rFonts w:asciiTheme="minorHAnsi" w:hAnsiTheme="minorHAnsi" w:cs="Arial"/>
          <w:b/>
          <w:bCs/>
        </w:rPr>
      </w:pPr>
      <w:r w:rsidRPr="00C713C4">
        <w:rPr>
          <w:rFonts w:asciiTheme="minorHAnsi" w:hAnsiTheme="minorHAnsi" w:cs="Arial"/>
          <w:b/>
          <w:bCs/>
        </w:rPr>
        <w:t xml:space="preserve">Pénalités ou retenues pour retard dans l’exécution des travaux </w:t>
      </w:r>
    </w:p>
    <w:p w14:paraId="16857855" w14:textId="77777777" w:rsidR="00C713C4" w:rsidRPr="00C713C4" w:rsidRDefault="00C713C4" w:rsidP="00C713C4">
      <w:pPr>
        <w:jc w:val="both"/>
        <w:rPr>
          <w:rFonts w:asciiTheme="minorHAnsi" w:hAnsiTheme="minorHAnsi" w:cs="Arial"/>
        </w:rPr>
      </w:pPr>
    </w:p>
    <w:p w14:paraId="3E9015BA" w14:textId="7CBCC14F" w:rsidR="00C713C4" w:rsidRDefault="00C713C4" w:rsidP="00C713C4">
      <w:pPr>
        <w:jc w:val="both"/>
        <w:rPr>
          <w:rFonts w:asciiTheme="minorHAnsi" w:hAnsiTheme="minorHAnsi" w:cs="Arial"/>
        </w:rPr>
      </w:pPr>
      <w:r w:rsidRPr="00C713C4">
        <w:rPr>
          <w:rFonts w:asciiTheme="minorHAnsi" w:hAnsiTheme="minorHAnsi" w:cs="Arial"/>
        </w:rPr>
        <w:t>Le titulaire subira, par jour de retard dans l’achèvement des prestations ou la réalisation des demandes de l’encadrement de chantier (MOE, CT, CSPS, AMO ou OPC), une pénalité ou une retenue journalière de 500,00 Euros par dérogation à l’article 19.2.3 du CCAG Travaux</w:t>
      </w:r>
      <w:r>
        <w:rPr>
          <w:rFonts w:asciiTheme="minorHAnsi" w:hAnsiTheme="minorHAnsi" w:cs="Arial"/>
        </w:rPr>
        <w:t>.</w:t>
      </w:r>
    </w:p>
    <w:p w14:paraId="6DE5E870" w14:textId="77777777" w:rsidR="00C713C4" w:rsidRPr="00C713C4" w:rsidRDefault="00C713C4" w:rsidP="00C713C4">
      <w:pPr>
        <w:jc w:val="both"/>
        <w:rPr>
          <w:rFonts w:asciiTheme="minorHAnsi" w:hAnsiTheme="minorHAnsi" w:cs="Arial"/>
        </w:rPr>
      </w:pPr>
    </w:p>
    <w:p w14:paraId="389E6161" w14:textId="77777777" w:rsidR="00C713C4" w:rsidRDefault="00C713C4" w:rsidP="00C713C4">
      <w:pPr>
        <w:jc w:val="both"/>
        <w:rPr>
          <w:rFonts w:asciiTheme="minorHAnsi" w:hAnsiTheme="minorHAnsi" w:cs="Arial"/>
        </w:rPr>
      </w:pPr>
      <w:r w:rsidRPr="00C713C4">
        <w:rPr>
          <w:rFonts w:asciiTheme="minorHAnsi" w:hAnsiTheme="minorHAnsi" w:cs="Arial"/>
        </w:rPr>
        <w:t xml:space="preserve">Concernant le retard sur le délai des travaux, au-delà de 15 jours de retard, cette pénalité ou retenue journalière est portée à 150,00 Euros. </w:t>
      </w:r>
    </w:p>
    <w:p w14:paraId="7AC73740" w14:textId="77777777" w:rsidR="00C713C4" w:rsidRPr="00C713C4" w:rsidRDefault="00C713C4" w:rsidP="00C713C4">
      <w:pPr>
        <w:jc w:val="both"/>
        <w:rPr>
          <w:rFonts w:asciiTheme="minorHAnsi" w:hAnsiTheme="minorHAnsi" w:cs="Arial"/>
        </w:rPr>
      </w:pPr>
    </w:p>
    <w:p w14:paraId="2F0A93CA" w14:textId="77777777" w:rsidR="00C713C4" w:rsidRDefault="00C713C4" w:rsidP="00C713C4">
      <w:pPr>
        <w:jc w:val="both"/>
        <w:rPr>
          <w:rFonts w:asciiTheme="minorHAnsi" w:hAnsiTheme="minorHAnsi" w:cs="Arial"/>
        </w:rPr>
      </w:pPr>
      <w:r w:rsidRPr="00C713C4">
        <w:rPr>
          <w:rFonts w:asciiTheme="minorHAnsi" w:hAnsiTheme="minorHAnsi" w:cs="Arial"/>
        </w:rPr>
        <w:t xml:space="preserve">Ces pénalités ou retenues sont également applicables en cas de non-respect des délais partiels d'exécution prévus au présent marché. Ces retenues sur délais intermédiaires seront provisoires et appliquées en cas de retard dans l'exécution des travaux pour chacune des tâches par rapport aux dates figurant au calendrier détaillé d'exécution notifié au terme de la période de préparation. Ces pénalités sont également applicables pour des retards dans les études d’exécution des entreprises. </w:t>
      </w:r>
    </w:p>
    <w:p w14:paraId="5AFC127C" w14:textId="77777777" w:rsidR="004E6219" w:rsidRPr="00C713C4" w:rsidRDefault="004E6219" w:rsidP="00C713C4">
      <w:pPr>
        <w:jc w:val="both"/>
        <w:rPr>
          <w:rFonts w:asciiTheme="minorHAnsi" w:hAnsiTheme="minorHAnsi" w:cs="Arial"/>
        </w:rPr>
      </w:pPr>
    </w:p>
    <w:p w14:paraId="122B81D0" w14:textId="43D48626" w:rsidR="002F7E3F" w:rsidRDefault="00C713C4" w:rsidP="00C713C4">
      <w:pPr>
        <w:jc w:val="both"/>
        <w:rPr>
          <w:rFonts w:asciiTheme="minorHAnsi" w:hAnsiTheme="minorHAnsi" w:cs="Arial"/>
        </w:rPr>
      </w:pPr>
      <w:r w:rsidRPr="00C713C4">
        <w:rPr>
          <w:rFonts w:asciiTheme="minorHAnsi" w:hAnsiTheme="minorHAnsi" w:cs="Arial"/>
        </w:rPr>
        <w:t>Les pénalités ou retenues sont applicables lot par lot, en cas de retard dans l’exécution des travaux comparativement au calendrier d’exécution ou, dans l’exécution d’une décision prise en rendez-vous de chantier.</w:t>
      </w:r>
    </w:p>
    <w:p w14:paraId="7B60A803" w14:textId="77777777" w:rsidR="004E6219" w:rsidRDefault="004E6219" w:rsidP="00C713C4">
      <w:pPr>
        <w:jc w:val="both"/>
        <w:rPr>
          <w:rFonts w:asciiTheme="minorHAnsi" w:hAnsiTheme="minorHAnsi" w:cs="Arial"/>
        </w:rPr>
      </w:pPr>
    </w:p>
    <w:p w14:paraId="0D1CA3EB" w14:textId="77777777" w:rsidR="00066CEC" w:rsidRDefault="00066CEC" w:rsidP="00066CEC">
      <w:pPr>
        <w:jc w:val="both"/>
        <w:rPr>
          <w:rFonts w:asciiTheme="minorHAnsi" w:hAnsiTheme="minorHAnsi" w:cs="Arial"/>
          <w:b/>
          <w:bCs/>
        </w:rPr>
      </w:pPr>
      <w:r w:rsidRPr="00066CEC">
        <w:rPr>
          <w:rFonts w:asciiTheme="minorHAnsi" w:hAnsiTheme="minorHAnsi" w:cs="Arial"/>
          <w:b/>
          <w:bCs/>
        </w:rPr>
        <w:t xml:space="preserve">Autres pénalités ou retenues </w:t>
      </w:r>
    </w:p>
    <w:p w14:paraId="6CDCBA8C" w14:textId="77777777" w:rsidR="00066CEC" w:rsidRPr="00066CEC" w:rsidRDefault="00066CEC" w:rsidP="00066CEC">
      <w:pPr>
        <w:jc w:val="both"/>
        <w:rPr>
          <w:rFonts w:asciiTheme="minorHAnsi" w:hAnsiTheme="minorHAnsi" w:cs="Arial"/>
        </w:rPr>
      </w:pPr>
    </w:p>
    <w:p w14:paraId="013DBAE5" w14:textId="1783FD52" w:rsidR="004E6219" w:rsidRPr="002F7E3F" w:rsidRDefault="00066CEC" w:rsidP="00066CEC">
      <w:pPr>
        <w:jc w:val="both"/>
        <w:rPr>
          <w:rFonts w:asciiTheme="minorHAnsi" w:hAnsiTheme="minorHAnsi" w:cs="Arial"/>
        </w:rPr>
      </w:pPr>
      <w:r w:rsidRPr="00066CEC">
        <w:rPr>
          <w:rFonts w:asciiTheme="minorHAnsi" w:hAnsiTheme="minorHAnsi" w:cs="Arial"/>
        </w:rPr>
        <w:t xml:space="preserve">Le titulaire subira, sur simple </w:t>
      </w:r>
      <w:r w:rsidR="00D73349" w:rsidRPr="00066CEC">
        <w:rPr>
          <w:rFonts w:asciiTheme="minorHAnsi" w:hAnsiTheme="minorHAnsi" w:cs="Arial"/>
        </w:rPr>
        <w:t>consta</w:t>
      </w:r>
      <w:r w:rsidR="00D73349">
        <w:rPr>
          <w:rFonts w:asciiTheme="minorHAnsi" w:hAnsiTheme="minorHAnsi" w:cs="Arial"/>
        </w:rPr>
        <w:t>ta</w:t>
      </w:r>
      <w:r w:rsidR="00D73349" w:rsidRPr="00066CEC">
        <w:rPr>
          <w:rFonts w:asciiTheme="minorHAnsi" w:hAnsiTheme="minorHAnsi" w:cs="Arial"/>
        </w:rPr>
        <w:t>tion</w:t>
      </w:r>
      <w:r w:rsidR="00D73349">
        <w:rPr>
          <w:rFonts w:asciiTheme="minorHAnsi" w:hAnsiTheme="minorHAnsi" w:cs="Arial"/>
        </w:rPr>
        <w:t xml:space="preserve"> </w:t>
      </w:r>
      <w:r w:rsidRPr="00066CEC">
        <w:rPr>
          <w:rFonts w:asciiTheme="minorHAnsi" w:hAnsiTheme="minorHAnsi" w:cs="Arial"/>
        </w:rPr>
        <w:t>de l’encadrement de chantier (MOE, CT, CSPS, AMO ou OPC) d’une demande non réalisée, une pénalité ou une retenue journalière ou forfaitaire définie dans le tableau suivant (liste non exhaustive) :</w:t>
      </w:r>
    </w:p>
    <w:p w14:paraId="15CDEE56" w14:textId="77777777" w:rsidR="00982538" w:rsidRDefault="00982538" w:rsidP="00CD1377">
      <w:pPr>
        <w:jc w:val="both"/>
        <w:rPr>
          <w:rFonts w:asciiTheme="minorHAnsi" w:hAnsiTheme="minorHAnsi" w:cs="Arial"/>
        </w:rPr>
      </w:pPr>
    </w:p>
    <w:tbl>
      <w:tblPr>
        <w:tblStyle w:val="Grilledutableau"/>
        <w:tblW w:w="0" w:type="auto"/>
        <w:tblLook w:val="04A0" w:firstRow="1" w:lastRow="0" w:firstColumn="1" w:lastColumn="0" w:noHBand="0" w:noVBand="1"/>
      </w:tblPr>
      <w:tblGrid>
        <w:gridCol w:w="2964"/>
        <w:gridCol w:w="2942"/>
        <w:gridCol w:w="2928"/>
      </w:tblGrid>
      <w:tr w:rsidR="00D73349" w14:paraId="40EFCC45" w14:textId="77777777" w:rsidTr="00EF250E">
        <w:tc>
          <w:tcPr>
            <w:tcW w:w="2994" w:type="dxa"/>
            <w:shd w:val="clear" w:color="auto" w:fill="C6D9F1" w:themeFill="text2" w:themeFillTint="33"/>
          </w:tcPr>
          <w:p w14:paraId="2596C646" w14:textId="77777777" w:rsidR="00EF250E" w:rsidRDefault="00EF250E" w:rsidP="00D73349">
            <w:pPr>
              <w:jc w:val="center"/>
              <w:rPr>
                <w:rFonts w:asciiTheme="minorHAnsi" w:hAnsiTheme="minorHAnsi" w:cs="Arial"/>
                <w:b/>
                <w:bCs/>
              </w:rPr>
            </w:pPr>
            <w:bookmarkStart w:id="52" w:name="_Hlk181884130"/>
          </w:p>
          <w:p w14:paraId="71EC74B5" w14:textId="77777777" w:rsidR="00D73349" w:rsidRDefault="00D73349" w:rsidP="00D73349">
            <w:pPr>
              <w:jc w:val="center"/>
              <w:rPr>
                <w:rFonts w:asciiTheme="minorHAnsi" w:hAnsiTheme="minorHAnsi" w:cs="Arial"/>
                <w:b/>
                <w:bCs/>
              </w:rPr>
            </w:pPr>
            <w:r w:rsidRPr="00D73349">
              <w:rPr>
                <w:rFonts w:asciiTheme="minorHAnsi" w:hAnsiTheme="minorHAnsi" w:cs="Arial"/>
                <w:b/>
                <w:bCs/>
              </w:rPr>
              <w:t>Pénalités ou retenues</w:t>
            </w:r>
          </w:p>
          <w:p w14:paraId="078E2159" w14:textId="47D0854D" w:rsidR="00EF250E" w:rsidRPr="00D73349" w:rsidRDefault="00EF250E" w:rsidP="00D73349">
            <w:pPr>
              <w:jc w:val="center"/>
              <w:rPr>
                <w:rFonts w:asciiTheme="minorHAnsi" w:hAnsiTheme="minorHAnsi" w:cs="Arial"/>
                <w:b/>
                <w:bCs/>
              </w:rPr>
            </w:pPr>
          </w:p>
        </w:tc>
        <w:tc>
          <w:tcPr>
            <w:tcW w:w="2995" w:type="dxa"/>
            <w:shd w:val="clear" w:color="auto" w:fill="C6D9F1" w:themeFill="text2" w:themeFillTint="33"/>
          </w:tcPr>
          <w:p w14:paraId="7D81A18F" w14:textId="77777777" w:rsidR="00EF250E" w:rsidRDefault="00EF250E" w:rsidP="00D73349">
            <w:pPr>
              <w:jc w:val="center"/>
              <w:rPr>
                <w:rFonts w:asciiTheme="minorHAnsi" w:hAnsiTheme="minorHAnsi" w:cs="Arial"/>
                <w:b/>
                <w:bCs/>
              </w:rPr>
            </w:pPr>
          </w:p>
          <w:p w14:paraId="72A202D5" w14:textId="174642E9" w:rsidR="00D73349" w:rsidRPr="00D73349" w:rsidRDefault="00D73349" w:rsidP="00D73349">
            <w:pPr>
              <w:jc w:val="center"/>
              <w:rPr>
                <w:rFonts w:asciiTheme="minorHAnsi" w:hAnsiTheme="minorHAnsi" w:cs="Arial"/>
                <w:b/>
                <w:bCs/>
              </w:rPr>
            </w:pPr>
            <w:r w:rsidRPr="00D73349">
              <w:rPr>
                <w:rFonts w:asciiTheme="minorHAnsi" w:hAnsiTheme="minorHAnsi" w:cs="Arial"/>
                <w:b/>
                <w:bCs/>
              </w:rPr>
              <w:t>Occurrence</w:t>
            </w:r>
          </w:p>
        </w:tc>
        <w:tc>
          <w:tcPr>
            <w:tcW w:w="2995" w:type="dxa"/>
            <w:shd w:val="clear" w:color="auto" w:fill="C6D9F1" w:themeFill="text2" w:themeFillTint="33"/>
          </w:tcPr>
          <w:p w14:paraId="6EACFE6F" w14:textId="77777777" w:rsidR="00EF250E" w:rsidRDefault="00EF250E" w:rsidP="00D73349">
            <w:pPr>
              <w:jc w:val="center"/>
              <w:rPr>
                <w:rFonts w:asciiTheme="minorHAnsi" w:hAnsiTheme="minorHAnsi" w:cs="Arial"/>
                <w:b/>
                <w:bCs/>
              </w:rPr>
            </w:pPr>
          </w:p>
          <w:p w14:paraId="4C53ABBA" w14:textId="711FDEA3" w:rsidR="00D73349" w:rsidRPr="00D73349" w:rsidRDefault="00D73349" w:rsidP="00D73349">
            <w:pPr>
              <w:jc w:val="center"/>
              <w:rPr>
                <w:rFonts w:asciiTheme="minorHAnsi" w:hAnsiTheme="minorHAnsi" w:cs="Arial"/>
                <w:b/>
                <w:bCs/>
              </w:rPr>
            </w:pPr>
            <w:r w:rsidRPr="00D73349">
              <w:rPr>
                <w:rFonts w:asciiTheme="minorHAnsi" w:hAnsiTheme="minorHAnsi" w:cs="Arial"/>
                <w:b/>
                <w:bCs/>
              </w:rPr>
              <w:t>Valeur</w:t>
            </w:r>
          </w:p>
        </w:tc>
      </w:tr>
      <w:tr w:rsidR="00D73349" w14:paraId="0C0DF1A6" w14:textId="77777777" w:rsidTr="00EF250E">
        <w:trPr>
          <w:trHeight w:val="470"/>
        </w:trPr>
        <w:tc>
          <w:tcPr>
            <w:tcW w:w="2994" w:type="dxa"/>
            <w:vAlign w:val="center"/>
          </w:tcPr>
          <w:p w14:paraId="4A7C5AC4" w14:textId="602532C9" w:rsidR="00D73349" w:rsidRPr="00607FD4" w:rsidRDefault="00D404EE" w:rsidP="00607FD4">
            <w:pPr>
              <w:pStyle w:val="Default"/>
              <w:jc w:val="center"/>
              <w:rPr>
                <w:rFonts w:asciiTheme="minorHAnsi" w:eastAsia="Calibri" w:hAnsiTheme="minorHAnsi" w:cstheme="minorHAnsi"/>
                <w:color w:val="auto"/>
                <w:sz w:val="20"/>
                <w:szCs w:val="20"/>
                <w:lang w:eastAsia="en-US"/>
              </w:rPr>
            </w:pPr>
            <w:r w:rsidRPr="00607FD4">
              <w:rPr>
                <w:rFonts w:asciiTheme="minorHAnsi" w:eastAsia="Calibri" w:hAnsiTheme="minorHAnsi" w:cstheme="minorHAnsi"/>
                <w:color w:val="auto"/>
                <w:sz w:val="20"/>
                <w:szCs w:val="20"/>
                <w:lang w:eastAsia="en-US"/>
              </w:rPr>
              <w:t>Retard installation de chantier</w:t>
            </w:r>
          </w:p>
        </w:tc>
        <w:tc>
          <w:tcPr>
            <w:tcW w:w="2995" w:type="dxa"/>
            <w:vAlign w:val="center"/>
          </w:tcPr>
          <w:p w14:paraId="1FB2FA08" w14:textId="6782B5DF" w:rsidR="00D73349" w:rsidRPr="00607FD4" w:rsidRDefault="00D404EE" w:rsidP="00607FD4">
            <w:pPr>
              <w:pStyle w:val="Default"/>
              <w:jc w:val="center"/>
              <w:rPr>
                <w:rFonts w:asciiTheme="minorHAnsi" w:eastAsia="Calibri" w:hAnsiTheme="minorHAnsi" w:cstheme="minorHAnsi"/>
                <w:color w:val="auto"/>
                <w:sz w:val="20"/>
                <w:szCs w:val="20"/>
                <w:lang w:eastAsia="en-US"/>
              </w:rPr>
            </w:pPr>
            <w:r w:rsidRPr="00607FD4">
              <w:rPr>
                <w:rFonts w:asciiTheme="minorHAnsi" w:eastAsia="Calibri" w:hAnsiTheme="minorHAnsi" w:cstheme="minorHAnsi"/>
                <w:color w:val="auto"/>
                <w:sz w:val="20"/>
                <w:szCs w:val="20"/>
                <w:lang w:eastAsia="en-US"/>
              </w:rPr>
              <w:t>Journalière</w:t>
            </w:r>
          </w:p>
        </w:tc>
        <w:tc>
          <w:tcPr>
            <w:tcW w:w="2995" w:type="dxa"/>
            <w:vAlign w:val="center"/>
          </w:tcPr>
          <w:p w14:paraId="302EBCCE" w14:textId="7560C508" w:rsidR="00D73349" w:rsidRPr="00607FD4" w:rsidRDefault="001C052B" w:rsidP="00607FD4">
            <w:pPr>
              <w:pStyle w:val="Default"/>
              <w:jc w:val="center"/>
              <w:rPr>
                <w:rFonts w:asciiTheme="minorHAnsi" w:hAnsiTheme="minorHAnsi" w:cstheme="minorHAnsi"/>
                <w:sz w:val="20"/>
                <w:szCs w:val="20"/>
              </w:rPr>
            </w:pPr>
            <w:r>
              <w:rPr>
                <w:rFonts w:asciiTheme="minorHAnsi" w:hAnsiTheme="minorHAnsi" w:cstheme="minorHAnsi"/>
                <w:sz w:val="20"/>
                <w:szCs w:val="20"/>
              </w:rPr>
              <w:t>500</w:t>
            </w:r>
          </w:p>
        </w:tc>
      </w:tr>
      <w:tr w:rsidR="00D73349" w14:paraId="2C320B36" w14:textId="77777777" w:rsidTr="00607FD4">
        <w:tc>
          <w:tcPr>
            <w:tcW w:w="2994" w:type="dxa"/>
            <w:vAlign w:val="center"/>
          </w:tcPr>
          <w:p w14:paraId="0DFC135F" w14:textId="5D7EE551" w:rsidR="00D73349" w:rsidRPr="00607FD4" w:rsidRDefault="001C052B" w:rsidP="00607FD4">
            <w:pPr>
              <w:pStyle w:val="Default"/>
              <w:jc w:val="center"/>
              <w:rPr>
                <w:rFonts w:asciiTheme="minorHAnsi" w:hAnsiTheme="minorHAnsi" w:cstheme="minorHAnsi"/>
                <w:sz w:val="20"/>
                <w:szCs w:val="20"/>
              </w:rPr>
            </w:pPr>
            <w:r>
              <w:rPr>
                <w:rFonts w:asciiTheme="minorHAnsi" w:hAnsiTheme="minorHAnsi" w:cstheme="minorHAnsi"/>
                <w:sz w:val="20"/>
                <w:szCs w:val="20"/>
              </w:rPr>
              <w:t>A</w:t>
            </w:r>
            <w:r w:rsidR="005B2D7A" w:rsidRPr="00607FD4">
              <w:rPr>
                <w:rFonts w:asciiTheme="minorHAnsi" w:hAnsiTheme="minorHAnsi" w:cstheme="minorHAnsi"/>
                <w:sz w:val="20"/>
                <w:szCs w:val="20"/>
              </w:rPr>
              <w:t>bsence réunion de chantier</w:t>
            </w:r>
          </w:p>
        </w:tc>
        <w:tc>
          <w:tcPr>
            <w:tcW w:w="2995" w:type="dxa"/>
            <w:vAlign w:val="center"/>
          </w:tcPr>
          <w:p w14:paraId="1A7FE17B" w14:textId="2DFFCAFC" w:rsidR="00D73349" w:rsidRPr="00607FD4" w:rsidRDefault="005B2D7A"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Forfaitaire</w:t>
            </w:r>
          </w:p>
        </w:tc>
        <w:tc>
          <w:tcPr>
            <w:tcW w:w="2995" w:type="dxa"/>
            <w:vAlign w:val="center"/>
          </w:tcPr>
          <w:p w14:paraId="36F9E77A" w14:textId="54F56F1C" w:rsidR="00D73349" w:rsidRPr="00607FD4" w:rsidRDefault="005B2D7A" w:rsidP="00607FD4">
            <w:pPr>
              <w:jc w:val="center"/>
              <w:rPr>
                <w:rFonts w:asciiTheme="minorHAnsi" w:hAnsiTheme="minorHAnsi" w:cstheme="minorHAnsi"/>
                <w:sz w:val="20"/>
                <w:szCs w:val="20"/>
              </w:rPr>
            </w:pPr>
            <w:r w:rsidRPr="00607FD4">
              <w:rPr>
                <w:rFonts w:asciiTheme="minorHAnsi" w:hAnsiTheme="minorHAnsi" w:cstheme="minorHAnsi"/>
                <w:sz w:val="20"/>
                <w:szCs w:val="20"/>
              </w:rPr>
              <w:t>150</w:t>
            </w:r>
          </w:p>
        </w:tc>
      </w:tr>
      <w:tr w:rsidR="00D73349" w14:paraId="3DC6AC94" w14:textId="77777777" w:rsidTr="00607FD4">
        <w:tc>
          <w:tcPr>
            <w:tcW w:w="2994" w:type="dxa"/>
            <w:vAlign w:val="center"/>
          </w:tcPr>
          <w:p w14:paraId="16E4F2EF" w14:textId="491AFF29" w:rsidR="00D73349" w:rsidRPr="00607FD4" w:rsidRDefault="005B2D7A"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lastRenderedPageBreak/>
              <w:t>Non-respect des règles de sécurité, hygiène, et signalisation chantier</w:t>
            </w:r>
          </w:p>
        </w:tc>
        <w:tc>
          <w:tcPr>
            <w:tcW w:w="2995" w:type="dxa"/>
            <w:vAlign w:val="center"/>
          </w:tcPr>
          <w:p w14:paraId="684865E8" w14:textId="2BBBAB07" w:rsidR="00D73349" w:rsidRPr="00607FD4" w:rsidRDefault="00D43F92"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Journalière</w:t>
            </w:r>
          </w:p>
        </w:tc>
        <w:tc>
          <w:tcPr>
            <w:tcW w:w="2995" w:type="dxa"/>
            <w:vAlign w:val="center"/>
          </w:tcPr>
          <w:p w14:paraId="3C7A6021" w14:textId="1947E679" w:rsidR="00D73349" w:rsidRPr="00607FD4" w:rsidRDefault="00D43F92" w:rsidP="00607FD4">
            <w:pPr>
              <w:jc w:val="center"/>
              <w:rPr>
                <w:rFonts w:asciiTheme="minorHAnsi" w:hAnsiTheme="minorHAnsi" w:cstheme="minorHAnsi"/>
                <w:sz w:val="20"/>
                <w:szCs w:val="20"/>
              </w:rPr>
            </w:pPr>
            <w:r w:rsidRPr="00607FD4">
              <w:rPr>
                <w:rFonts w:asciiTheme="minorHAnsi" w:hAnsiTheme="minorHAnsi" w:cstheme="minorHAnsi"/>
                <w:sz w:val="20"/>
                <w:szCs w:val="20"/>
              </w:rPr>
              <w:t>250</w:t>
            </w:r>
          </w:p>
        </w:tc>
      </w:tr>
      <w:tr w:rsidR="00D73349" w14:paraId="05714C78" w14:textId="77777777" w:rsidTr="00607FD4">
        <w:tc>
          <w:tcPr>
            <w:tcW w:w="2994" w:type="dxa"/>
            <w:vAlign w:val="center"/>
          </w:tcPr>
          <w:p w14:paraId="09D77466" w14:textId="599CEAEE" w:rsidR="00D73349" w:rsidRPr="00607FD4" w:rsidRDefault="00D43F92"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Non-respect d’une demande du coordonnateur SPS ou du contrôleur technique, dans la remise de document, d’échantillons …</w:t>
            </w:r>
          </w:p>
        </w:tc>
        <w:tc>
          <w:tcPr>
            <w:tcW w:w="2995" w:type="dxa"/>
            <w:vAlign w:val="center"/>
          </w:tcPr>
          <w:p w14:paraId="29991D3C" w14:textId="73ED9FEC" w:rsidR="00D73349" w:rsidRPr="00607FD4" w:rsidRDefault="00D43F92"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Forfaitaire</w:t>
            </w:r>
          </w:p>
        </w:tc>
        <w:tc>
          <w:tcPr>
            <w:tcW w:w="2995" w:type="dxa"/>
            <w:vAlign w:val="center"/>
          </w:tcPr>
          <w:p w14:paraId="720358C4" w14:textId="293C31C6" w:rsidR="00D73349" w:rsidRPr="00607FD4" w:rsidRDefault="00D43F92" w:rsidP="00607FD4">
            <w:pPr>
              <w:jc w:val="center"/>
              <w:rPr>
                <w:rFonts w:asciiTheme="minorHAnsi" w:hAnsiTheme="minorHAnsi" w:cstheme="minorHAnsi"/>
                <w:sz w:val="20"/>
                <w:szCs w:val="20"/>
              </w:rPr>
            </w:pPr>
            <w:r w:rsidRPr="00607FD4">
              <w:rPr>
                <w:rFonts w:asciiTheme="minorHAnsi" w:hAnsiTheme="minorHAnsi" w:cstheme="minorHAnsi"/>
                <w:sz w:val="20"/>
                <w:szCs w:val="20"/>
              </w:rPr>
              <w:t>150</w:t>
            </w:r>
          </w:p>
        </w:tc>
      </w:tr>
      <w:tr w:rsidR="00D73349" w14:paraId="4898FEEF" w14:textId="77777777" w:rsidTr="00607FD4">
        <w:tc>
          <w:tcPr>
            <w:tcW w:w="2994" w:type="dxa"/>
            <w:vAlign w:val="center"/>
          </w:tcPr>
          <w:p w14:paraId="668F5568" w14:textId="5C9FCA47" w:rsidR="00D73349" w:rsidRPr="00607FD4" w:rsidRDefault="00A21A13"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Non-respect des exigences environnementales</w:t>
            </w:r>
            <w:r w:rsidR="003F7AA1">
              <w:rPr>
                <w:rFonts w:asciiTheme="minorHAnsi" w:hAnsiTheme="minorHAnsi" w:cstheme="minorHAnsi"/>
                <w:sz w:val="20"/>
                <w:szCs w:val="20"/>
              </w:rPr>
              <w:t xml:space="preserve"> (charte de chantier propre)</w:t>
            </w:r>
          </w:p>
        </w:tc>
        <w:tc>
          <w:tcPr>
            <w:tcW w:w="2995" w:type="dxa"/>
            <w:vAlign w:val="center"/>
          </w:tcPr>
          <w:p w14:paraId="23CC715E" w14:textId="3DFE4EF0" w:rsidR="00D73349" w:rsidRPr="00607FD4" w:rsidRDefault="00A21A13"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Journalière</w:t>
            </w:r>
          </w:p>
        </w:tc>
        <w:tc>
          <w:tcPr>
            <w:tcW w:w="2995" w:type="dxa"/>
            <w:vAlign w:val="center"/>
          </w:tcPr>
          <w:p w14:paraId="7525DCEA" w14:textId="6E01915D" w:rsidR="00D73349" w:rsidRPr="00607FD4" w:rsidRDefault="00A21A13" w:rsidP="00607FD4">
            <w:pPr>
              <w:jc w:val="center"/>
              <w:rPr>
                <w:rFonts w:asciiTheme="minorHAnsi" w:hAnsiTheme="minorHAnsi" w:cstheme="minorHAnsi"/>
                <w:sz w:val="20"/>
                <w:szCs w:val="20"/>
              </w:rPr>
            </w:pPr>
            <w:r w:rsidRPr="00607FD4">
              <w:rPr>
                <w:rFonts w:asciiTheme="minorHAnsi" w:hAnsiTheme="minorHAnsi" w:cstheme="minorHAnsi"/>
                <w:sz w:val="20"/>
                <w:szCs w:val="20"/>
              </w:rPr>
              <w:t>750</w:t>
            </w:r>
          </w:p>
        </w:tc>
      </w:tr>
      <w:tr w:rsidR="00D73349" w14:paraId="63E7BBAD" w14:textId="77777777" w:rsidTr="00607FD4">
        <w:tc>
          <w:tcPr>
            <w:tcW w:w="2994" w:type="dxa"/>
            <w:vAlign w:val="center"/>
          </w:tcPr>
          <w:p w14:paraId="2FA9BEC2" w14:textId="60272886" w:rsidR="00A21A13" w:rsidRPr="00607FD4" w:rsidRDefault="00A21A13"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Retard dans la remise de documents</w:t>
            </w:r>
          </w:p>
          <w:p w14:paraId="544B291F" w14:textId="12964676" w:rsidR="00A21A13" w:rsidRPr="00607FD4" w:rsidRDefault="00A21A13"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w:t>
            </w:r>
            <w:r w:rsidR="00EF250E" w:rsidRPr="00607FD4">
              <w:rPr>
                <w:rFonts w:asciiTheme="minorHAnsi" w:hAnsiTheme="minorHAnsi" w:cstheme="minorHAnsi"/>
                <w:sz w:val="20"/>
                <w:szCs w:val="20"/>
              </w:rPr>
              <w:t>Préparation</w:t>
            </w:r>
            <w:r w:rsidRPr="00607FD4">
              <w:rPr>
                <w:rFonts w:asciiTheme="minorHAnsi" w:hAnsiTheme="minorHAnsi" w:cstheme="minorHAnsi"/>
                <w:sz w:val="20"/>
                <w:szCs w:val="20"/>
              </w:rPr>
              <w:t xml:space="preserve"> du chantier – documents de chantier – plans, notes de calculs, devis etc…) (y compris DOE, schéma d’organisation et de gestion des déchets…)</w:t>
            </w:r>
          </w:p>
          <w:p w14:paraId="3078EF77" w14:textId="1B1BA230" w:rsidR="00D73349" w:rsidRPr="00607FD4" w:rsidRDefault="00A21A13" w:rsidP="00607FD4">
            <w:pPr>
              <w:jc w:val="center"/>
              <w:rPr>
                <w:rFonts w:asciiTheme="minorHAnsi" w:hAnsiTheme="minorHAnsi" w:cstheme="minorHAnsi"/>
                <w:sz w:val="20"/>
                <w:szCs w:val="20"/>
              </w:rPr>
            </w:pPr>
            <w:r w:rsidRPr="00607FD4">
              <w:rPr>
                <w:rFonts w:asciiTheme="minorHAnsi" w:hAnsiTheme="minorHAnsi" w:cstheme="minorHAnsi"/>
                <w:sz w:val="20"/>
                <w:szCs w:val="20"/>
              </w:rPr>
              <w:t>Par dérogation à l’article 19.3 du CCAG Travaux, la pénalité est appliquée sans mise en demeure préalable.</w:t>
            </w:r>
          </w:p>
        </w:tc>
        <w:tc>
          <w:tcPr>
            <w:tcW w:w="2995" w:type="dxa"/>
            <w:vAlign w:val="center"/>
          </w:tcPr>
          <w:p w14:paraId="2A877D80" w14:textId="3956E97B" w:rsidR="00D73349" w:rsidRPr="00607FD4" w:rsidRDefault="00A21A13" w:rsidP="00607FD4">
            <w:pPr>
              <w:jc w:val="center"/>
              <w:rPr>
                <w:rFonts w:asciiTheme="minorHAnsi" w:hAnsiTheme="minorHAnsi" w:cstheme="minorHAnsi"/>
                <w:sz w:val="20"/>
                <w:szCs w:val="20"/>
              </w:rPr>
            </w:pPr>
            <w:r w:rsidRPr="00607FD4">
              <w:rPr>
                <w:rFonts w:asciiTheme="minorHAnsi" w:hAnsiTheme="minorHAnsi" w:cstheme="minorHAnsi"/>
                <w:sz w:val="20"/>
                <w:szCs w:val="20"/>
              </w:rPr>
              <w:t>Forfaitaire</w:t>
            </w:r>
          </w:p>
        </w:tc>
        <w:tc>
          <w:tcPr>
            <w:tcW w:w="2995" w:type="dxa"/>
            <w:vAlign w:val="center"/>
          </w:tcPr>
          <w:p w14:paraId="2AE6661A" w14:textId="2B2327A6" w:rsidR="00D73349" w:rsidRPr="00607FD4" w:rsidRDefault="00A21A13" w:rsidP="00607FD4">
            <w:pPr>
              <w:jc w:val="center"/>
              <w:rPr>
                <w:rFonts w:asciiTheme="minorHAnsi" w:hAnsiTheme="minorHAnsi" w:cstheme="minorHAnsi"/>
                <w:sz w:val="20"/>
                <w:szCs w:val="20"/>
              </w:rPr>
            </w:pPr>
            <w:r w:rsidRPr="00607FD4">
              <w:rPr>
                <w:rFonts w:asciiTheme="minorHAnsi" w:hAnsiTheme="minorHAnsi" w:cstheme="minorHAnsi"/>
                <w:sz w:val="20"/>
                <w:szCs w:val="20"/>
              </w:rPr>
              <w:t>300</w:t>
            </w:r>
          </w:p>
        </w:tc>
      </w:tr>
      <w:tr w:rsidR="00D73349" w14:paraId="04259296" w14:textId="77777777" w:rsidTr="00607FD4">
        <w:tc>
          <w:tcPr>
            <w:tcW w:w="2994" w:type="dxa"/>
            <w:vAlign w:val="center"/>
          </w:tcPr>
          <w:p w14:paraId="4C17B995" w14:textId="0E29BACC" w:rsidR="00D73349" w:rsidRPr="00607FD4" w:rsidRDefault="006B3045"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Retard dans le nettoyage de chantier</w:t>
            </w:r>
          </w:p>
        </w:tc>
        <w:tc>
          <w:tcPr>
            <w:tcW w:w="2995" w:type="dxa"/>
            <w:vAlign w:val="center"/>
          </w:tcPr>
          <w:p w14:paraId="45376BE2" w14:textId="38008E68" w:rsidR="00D73349" w:rsidRPr="00607FD4" w:rsidRDefault="006B3045" w:rsidP="00607FD4">
            <w:pPr>
              <w:jc w:val="center"/>
              <w:rPr>
                <w:rFonts w:asciiTheme="minorHAnsi" w:hAnsiTheme="minorHAnsi" w:cstheme="minorHAnsi"/>
                <w:sz w:val="20"/>
                <w:szCs w:val="20"/>
              </w:rPr>
            </w:pPr>
            <w:r w:rsidRPr="00607FD4">
              <w:rPr>
                <w:rFonts w:asciiTheme="minorHAnsi" w:hAnsiTheme="minorHAnsi" w:cstheme="minorHAnsi"/>
                <w:sz w:val="20"/>
                <w:szCs w:val="20"/>
              </w:rPr>
              <w:t>Journalière</w:t>
            </w:r>
          </w:p>
        </w:tc>
        <w:tc>
          <w:tcPr>
            <w:tcW w:w="2995" w:type="dxa"/>
            <w:vAlign w:val="center"/>
          </w:tcPr>
          <w:p w14:paraId="7A32A65F" w14:textId="111BFBB1" w:rsidR="00D73349" w:rsidRPr="00607FD4" w:rsidRDefault="001C052B" w:rsidP="00607FD4">
            <w:pPr>
              <w:jc w:val="center"/>
              <w:rPr>
                <w:rFonts w:asciiTheme="minorHAnsi" w:hAnsiTheme="minorHAnsi" w:cstheme="minorHAnsi"/>
                <w:sz w:val="20"/>
                <w:szCs w:val="20"/>
              </w:rPr>
            </w:pPr>
            <w:r>
              <w:rPr>
                <w:rFonts w:asciiTheme="minorHAnsi" w:hAnsiTheme="minorHAnsi" w:cstheme="minorHAnsi"/>
                <w:sz w:val="20"/>
                <w:szCs w:val="20"/>
              </w:rPr>
              <w:t>250</w:t>
            </w:r>
          </w:p>
        </w:tc>
      </w:tr>
      <w:tr w:rsidR="00A21A13" w14:paraId="55F01A27" w14:textId="77777777" w:rsidTr="00607FD4">
        <w:tc>
          <w:tcPr>
            <w:tcW w:w="2994" w:type="dxa"/>
            <w:vAlign w:val="center"/>
          </w:tcPr>
          <w:p w14:paraId="5F99F102" w14:textId="71EFCFCA" w:rsidR="00A21A13" w:rsidRPr="00607FD4" w:rsidRDefault="00190610"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Dépose de matériel, matériaux, terre, gravois en dehors des zones prescrites</w:t>
            </w:r>
          </w:p>
        </w:tc>
        <w:tc>
          <w:tcPr>
            <w:tcW w:w="2995" w:type="dxa"/>
            <w:vAlign w:val="center"/>
          </w:tcPr>
          <w:p w14:paraId="2FBFC5C6" w14:textId="14AAA764" w:rsidR="00A21A13" w:rsidRPr="00607FD4" w:rsidRDefault="00190610" w:rsidP="00607FD4">
            <w:pPr>
              <w:jc w:val="center"/>
              <w:rPr>
                <w:rFonts w:asciiTheme="minorHAnsi" w:hAnsiTheme="minorHAnsi" w:cstheme="minorHAnsi"/>
                <w:sz w:val="20"/>
                <w:szCs w:val="20"/>
              </w:rPr>
            </w:pPr>
            <w:r w:rsidRPr="00607FD4">
              <w:rPr>
                <w:rFonts w:asciiTheme="minorHAnsi" w:hAnsiTheme="minorHAnsi" w:cstheme="minorHAnsi"/>
                <w:sz w:val="20"/>
                <w:szCs w:val="20"/>
              </w:rPr>
              <w:t>Journalière</w:t>
            </w:r>
          </w:p>
        </w:tc>
        <w:tc>
          <w:tcPr>
            <w:tcW w:w="2995" w:type="dxa"/>
            <w:vAlign w:val="center"/>
          </w:tcPr>
          <w:p w14:paraId="6B1313EB" w14:textId="7FB50FF8" w:rsidR="00A21A13" w:rsidRPr="00607FD4" w:rsidRDefault="00190610" w:rsidP="00607FD4">
            <w:pPr>
              <w:jc w:val="center"/>
              <w:rPr>
                <w:rFonts w:asciiTheme="minorHAnsi" w:hAnsiTheme="minorHAnsi" w:cstheme="minorHAnsi"/>
                <w:sz w:val="20"/>
                <w:szCs w:val="20"/>
              </w:rPr>
            </w:pPr>
            <w:r w:rsidRPr="00607FD4">
              <w:rPr>
                <w:rFonts w:asciiTheme="minorHAnsi" w:hAnsiTheme="minorHAnsi" w:cstheme="minorHAnsi"/>
                <w:sz w:val="20"/>
                <w:szCs w:val="20"/>
              </w:rPr>
              <w:t>750</w:t>
            </w:r>
          </w:p>
        </w:tc>
      </w:tr>
      <w:tr w:rsidR="00A21A13" w14:paraId="71C3B485" w14:textId="77777777" w:rsidTr="00607FD4">
        <w:tc>
          <w:tcPr>
            <w:tcW w:w="2994" w:type="dxa"/>
            <w:vAlign w:val="center"/>
          </w:tcPr>
          <w:p w14:paraId="427E86AE" w14:textId="1803749E" w:rsidR="00A21A13" w:rsidRPr="00607FD4" w:rsidRDefault="00D04E1C"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Retard remise échantillon/prototype pour choix du maître d’œuvre</w:t>
            </w:r>
          </w:p>
        </w:tc>
        <w:tc>
          <w:tcPr>
            <w:tcW w:w="2995" w:type="dxa"/>
            <w:vAlign w:val="center"/>
          </w:tcPr>
          <w:p w14:paraId="0B019F8D" w14:textId="741900F9" w:rsidR="00A21A13" w:rsidRPr="00607FD4" w:rsidRDefault="002C7DDB" w:rsidP="00607FD4">
            <w:pPr>
              <w:jc w:val="center"/>
              <w:rPr>
                <w:rFonts w:asciiTheme="minorHAnsi" w:hAnsiTheme="minorHAnsi" w:cstheme="minorHAnsi"/>
                <w:sz w:val="20"/>
                <w:szCs w:val="20"/>
              </w:rPr>
            </w:pPr>
            <w:r w:rsidRPr="00607FD4">
              <w:rPr>
                <w:rFonts w:asciiTheme="minorHAnsi" w:hAnsiTheme="minorHAnsi" w:cstheme="minorHAnsi"/>
                <w:sz w:val="20"/>
                <w:szCs w:val="20"/>
              </w:rPr>
              <w:t>Journalière</w:t>
            </w:r>
          </w:p>
        </w:tc>
        <w:tc>
          <w:tcPr>
            <w:tcW w:w="2995" w:type="dxa"/>
            <w:vAlign w:val="center"/>
          </w:tcPr>
          <w:p w14:paraId="58528BA2" w14:textId="19CDBB5D" w:rsidR="00A21A13" w:rsidRPr="00607FD4" w:rsidRDefault="002C7DDB" w:rsidP="00607FD4">
            <w:pPr>
              <w:jc w:val="center"/>
              <w:rPr>
                <w:rFonts w:asciiTheme="minorHAnsi" w:hAnsiTheme="minorHAnsi" w:cstheme="minorHAnsi"/>
                <w:sz w:val="20"/>
                <w:szCs w:val="20"/>
              </w:rPr>
            </w:pPr>
            <w:r w:rsidRPr="00607FD4">
              <w:rPr>
                <w:rFonts w:asciiTheme="minorHAnsi" w:hAnsiTheme="minorHAnsi" w:cstheme="minorHAnsi"/>
                <w:sz w:val="20"/>
                <w:szCs w:val="20"/>
              </w:rPr>
              <w:t>250</w:t>
            </w:r>
          </w:p>
        </w:tc>
      </w:tr>
      <w:tr w:rsidR="00A21A13" w14:paraId="4BB6D61F" w14:textId="77777777" w:rsidTr="00607FD4">
        <w:tc>
          <w:tcPr>
            <w:tcW w:w="2994" w:type="dxa"/>
            <w:vAlign w:val="center"/>
          </w:tcPr>
          <w:p w14:paraId="4F96A5BA" w14:textId="579D8B2B" w:rsidR="00A21A13" w:rsidRPr="00607FD4" w:rsidRDefault="00C15D56"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Retard dans l’évacuation de gravats et/ou de bennes à déchets</w:t>
            </w:r>
          </w:p>
        </w:tc>
        <w:tc>
          <w:tcPr>
            <w:tcW w:w="2995" w:type="dxa"/>
            <w:vAlign w:val="center"/>
          </w:tcPr>
          <w:p w14:paraId="6160B99E" w14:textId="46F4AF5F" w:rsidR="00A21A13" w:rsidRPr="00607FD4" w:rsidRDefault="00C15D56" w:rsidP="00607FD4">
            <w:pPr>
              <w:jc w:val="center"/>
              <w:rPr>
                <w:rFonts w:asciiTheme="minorHAnsi" w:hAnsiTheme="minorHAnsi" w:cstheme="minorHAnsi"/>
                <w:sz w:val="20"/>
                <w:szCs w:val="20"/>
              </w:rPr>
            </w:pPr>
            <w:r w:rsidRPr="00607FD4">
              <w:rPr>
                <w:rFonts w:asciiTheme="minorHAnsi" w:hAnsiTheme="minorHAnsi" w:cstheme="minorHAnsi"/>
                <w:sz w:val="20"/>
                <w:szCs w:val="20"/>
              </w:rPr>
              <w:t>Journalière</w:t>
            </w:r>
          </w:p>
        </w:tc>
        <w:tc>
          <w:tcPr>
            <w:tcW w:w="2995" w:type="dxa"/>
            <w:vAlign w:val="center"/>
          </w:tcPr>
          <w:p w14:paraId="56BDD590" w14:textId="6EF17439" w:rsidR="00A21A13" w:rsidRPr="00607FD4" w:rsidRDefault="00C15D56" w:rsidP="00607FD4">
            <w:pPr>
              <w:jc w:val="center"/>
              <w:rPr>
                <w:rFonts w:asciiTheme="minorHAnsi" w:hAnsiTheme="minorHAnsi" w:cstheme="minorHAnsi"/>
                <w:sz w:val="20"/>
                <w:szCs w:val="20"/>
              </w:rPr>
            </w:pPr>
            <w:r w:rsidRPr="00607FD4">
              <w:rPr>
                <w:rFonts w:asciiTheme="minorHAnsi" w:hAnsiTheme="minorHAnsi" w:cstheme="minorHAnsi"/>
                <w:sz w:val="20"/>
                <w:szCs w:val="20"/>
              </w:rPr>
              <w:t>150</w:t>
            </w:r>
          </w:p>
        </w:tc>
      </w:tr>
      <w:tr w:rsidR="00A21A13" w14:paraId="110E0675" w14:textId="77777777" w:rsidTr="00607FD4">
        <w:tc>
          <w:tcPr>
            <w:tcW w:w="2994" w:type="dxa"/>
            <w:vAlign w:val="center"/>
          </w:tcPr>
          <w:p w14:paraId="06BA5BDC" w14:textId="51F0CC2F" w:rsidR="00A21A13" w:rsidRPr="00607FD4" w:rsidRDefault="00C15D56"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Travaux sur le domaine public sans signalisation ou protection efficace</w:t>
            </w:r>
          </w:p>
        </w:tc>
        <w:tc>
          <w:tcPr>
            <w:tcW w:w="2995" w:type="dxa"/>
            <w:vAlign w:val="center"/>
          </w:tcPr>
          <w:p w14:paraId="3662AE69" w14:textId="7DB1544A" w:rsidR="00A21A13" w:rsidRPr="00607FD4" w:rsidRDefault="00136DD4" w:rsidP="00607FD4">
            <w:pPr>
              <w:jc w:val="center"/>
              <w:rPr>
                <w:rFonts w:asciiTheme="minorHAnsi" w:hAnsiTheme="minorHAnsi" w:cstheme="minorHAnsi"/>
                <w:sz w:val="20"/>
                <w:szCs w:val="20"/>
              </w:rPr>
            </w:pPr>
            <w:r w:rsidRPr="00607FD4">
              <w:rPr>
                <w:rFonts w:asciiTheme="minorHAnsi" w:hAnsiTheme="minorHAnsi" w:cstheme="minorHAnsi"/>
                <w:sz w:val="20"/>
                <w:szCs w:val="20"/>
              </w:rPr>
              <w:t>Journalière</w:t>
            </w:r>
          </w:p>
        </w:tc>
        <w:tc>
          <w:tcPr>
            <w:tcW w:w="2995" w:type="dxa"/>
            <w:vAlign w:val="center"/>
          </w:tcPr>
          <w:p w14:paraId="02C9C16C" w14:textId="6D722620" w:rsidR="00A21A13" w:rsidRPr="00607FD4" w:rsidRDefault="00136DD4" w:rsidP="00607FD4">
            <w:pPr>
              <w:jc w:val="center"/>
              <w:rPr>
                <w:rFonts w:asciiTheme="minorHAnsi" w:hAnsiTheme="minorHAnsi" w:cstheme="minorHAnsi"/>
                <w:sz w:val="20"/>
                <w:szCs w:val="20"/>
              </w:rPr>
            </w:pPr>
            <w:r w:rsidRPr="00607FD4">
              <w:rPr>
                <w:rFonts w:asciiTheme="minorHAnsi" w:hAnsiTheme="minorHAnsi" w:cstheme="minorHAnsi"/>
                <w:sz w:val="20"/>
                <w:szCs w:val="20"/>
              </w:rPr>
              <w:t>500</w:t>
            </w:r>
          </w:p>
        </w:tc>
      </w:tr>
      <w:tr w:rsidR="00A21A13" w14:paraId="492458B1" w14:textId="77777777" w:rsidTr="00607FD4">
        <w:tc>
          <w:tcPr>
            <w:tcW w:w="2994" w:type="dxa"/>
            <w:vAlign w:val="center"/>
          </w:tcPr>
          <w:p w14:paraId="2360FFEE" w14:textId="1DD5FF91" w:rsidR="00A21A13" w:rsidRPr="00607FD4" w:rsidRDefault="00136DD4"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Pénalité absence à une convocation du maître d’œuvre / ouvrage (hors réunion de chantier)</w:t>
            </w:r>
          </w:p>
        </w:tc>
        <w:tc>
          <w:tcPr>
            <w:tcW w:w="2995" w:type="dxa"/>
            <w:vAlign w:val="center"/>
          </w:tcPr>
          <w:p w14:paraId="5B470C53" w14:textId="2E5E7B99" w:rsidR="00A21A13" w:rsidRPr="00607FD4" w:rsidRDefault="00136DD4" w:rsidP="00607FD4">
            <w:pPr>
              <w:jc w:val="center"/>
              <w:rPr>
                <w:rFonts w:asciiTheme="minorHAnsi" w:hAnsiTheme="minorHAnsi" w:cstheme="minorHAnsi"/>
                <w:sz w:val="20"/>
                <w:szCs w:val="20"/>
              </w:rPr>
            </w:pPr>
            <w:r w:rsidRPr="00607FD4">
              <w:rPr>
                <w:rFonts w:asciiTheme="minorHAnsi" w:hAnsiTheme="minorHAnsi" w:cstheme="minorHAnsi"/>
                <w:sz w:val="20"/>
                <w:szCs w:val="20"/>
              </w:rPr>
              <w:t>Forfaitaire</w:t>
            </w:r>
          </w:p>
        </w:tc>
        <w:tc>
          <w:tcPr>
            <w:tcW w:w="2995" w:type="dxa"/>
            <w:vAlign w:val="center"/>
          </w:tcPr>
          <w:p w14:paraId="4FB0B534" w14:textId="0C40D430" w:rsidR="00A21A13" w:rsidRPr="00607FD4" w:rsidRDefault="00136DD4" w:rsidP="00607FD4">
            <w:pPr>
              <w:jc w:val="center"/>
              <w:rPr>
                <w:rFonts w:asciiTheme="minorHAnsi" w:hAnsiTheme="minorHAnsi" w:cstheme="minorHAnsi"/>
                <w:sz w:val="20"/>
                <w:szCs w:val="20"/>
              </w:rPr>
            </w:pPr>
            <w:r w:rsidRPr="00607FD4">
              <w:rPr>
                <w:rFonts w:asciiTheme="minorHAnsi" w:hAnsiTheme="minorHAnsi" w:cstheme="minorHAnsi"/>
                <w:sz w:val="20"/>
                <w:szCs w:val="20"/>
              </w:rPr>
              <w:t>250</w:t>
            </w:r>
          </w:p>
        </w:tc>
      </w:tr>
      <w:tr w:rsidR="00136DD4" w14:paraId="0D89011B" w14:textId="77777777" w:rsidTr="00607FD4">
        <w:tc>
          <w:tcPr>
            <w:tcW w:w="2994" w:type="dxa"/>
            <w:vAlign w:val="center"/>
          </w:tcPr>
          <w:p w14:paraId="59D951F3" w14:textId="35BA2502" w:rsidR="00136DD4" w:rsidRPr="00607FD4" w:rsidRDefault="002A1451"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Dépassement du délai fixé au présent CCAP relatif à la remise du décompte final au maître d’œuvre</w:t>
            </w:r>
          </w:p>
        </w:tc>
        <w:tc>
          <w:tcPr>
            <w:tcW w:w="2995" w:type="dxa"/>
            <w:vAlign w:val="center"/>
          </w:tcPr>
          <w:p w14:paraId="0129B158" w14:textId="78EA9C06" w:rsidR="00136DD4" w:rsidRPr="00607FD4" w:rsidRDefault="002A1451" w:rsidP="00607FD4">
            <w:pPr>
              <w:jc w:val="center"/>
              <w:rPr>
                <w:rFonts w:asciiTheme="minorHAnsi" w:hAnsiTheme="minorHAnsi" w:cstheme="minorHAnsi"/>
                <w:sz w:val="20"/>
                <w:szCs w:val="20"/>
              </w:rPr>
            </w:pPr>
            <w:r w:rsidRPr="00607FD4">
              <w:rPr>
                <w:rFonts w:asciiTheme="minorHAnsi" w:hAnsiTheme="minorHAnsi" w:cstheme="minorHAnsi"/>
                <w:sz w:val="20"/>
                <w:szCs w:val="20"/>
              </w:rPr>
              <w:t>Journalière</w:t>
            </w:r>
          </w:p>
        </w:tc>
        <w:tc>
          <w:tcPr>
            <w:tcW w:w="2995" w:type="dxa"/>
            <w:vAlign w:val="center"/>
          </w:tcPr>
          <w:p w14:paraId="37853D2F" w14:textId="5690EB38" w:rsidR="00136DD4" w:rsidRPr="00607FD4" w:rsidRDefault="002A1451" w:rsidP="00607FD4">
            <w:pPr>
              <w:jc w:val="center"/>
              <w:rPr>
                <w:rFonts w:asciiTheme="minorHAnsi" w:hAnsiTheme="minorHAnsi" w:cstheme="minorHAnsi"/>
                <w:sz w:val="20"/>
                <w:szCs w:val="20"/>
              </w:rPr>
            </w:pPr>
            <w:r w:rsidRPr="00607FD4">
              <w:rPr>
                <w:rFonts w:asciiTheme="minorHAnsi" w:hAnsiTheme="minorHAnsi" w:cstheme="minorHAnsi"/>
                <w:sz w:val="20"/>
                <w:szCs w:val="20"/>
              </w:rPr>
              <w:t>250</w:t>
            </w:r>
          </w:p>
        </w:tc>
      </w:tr>
      <w:tr w:rsidR="00136DD4" w14:paraId="23063D88" w14:textId="77777777" w:rsidTr="00607FD4">
        <w:tc>
          <w:tcPr>
            <w:tcW w:w="2994" w:type="dxa"/>
            <w:vAlign w:val="center"/>
          </w:tcPr>
          <w:p w14:paraId="7F3DE3CF" w14:textId="412A9492" w:rsidR="00136DD4" w:rsidRPr="00607FD4" w:rsidRDefault="00607FD4" w:rsidP="00607FD4">
            <w:pPr>
              <w:pStyle w:val="Default"/>
              <w:jc w:val="center"/>
              <w:rPr>
                <w:rFonts w:asciiTheme="minorHAnsi" w:hAnsiTheme="minorHAnsi" w:cstheme="minorHAnsi"/>
                <w:sz w:val="20"/>
                <w:szCs w:val="20"/>
              </w:rPr>
            </w:pPr>
            <w:r w:rsidRPr="00607FD4">
              <w:rPr>
                <w:rFonts w:asciiTheme="minorHAnsi" w:hAnsiTheme="minorHAnsi" w:cstheme="minorHAnsi"/>
                <w:sz w:val="20"/>
                <w:szCs w:val="20"/>
              </w:rPr>
              <w:t>Retard installation des protections collectives</w:t>
            </w:r>
          </w:p>
        </w:tc>
        <w:tc>
          <w:tcPr>
            <w:tcW w:w="2995" w:type="dxa"/>
            <w:vAlign w:val="center"/>
          </w:tcPr>
          <w:p w14:paraId="045974D6" w14:textId="5B5FA68F" w:rsidR="00136DD4" w:rsidRPr="00607FD4" w:rsidRDefault="00607FD4" w:rsidP="00607FD4">
            <w:pPr>
              <w:jc w:val="center"/>
              <w:rPr>
                <w:rFonts w:asciiTheme="minorHAnsi" w:hAnsiTheme="minorHAnsi" w:cstheme="minorHAnsi"/>
                <w:sz w:val="20"/>
                <w:szCs w:val="20"/>
              </w:rPr>
            </w:pPr>
            <w:r w:rsidRPr="00607FD4">
              <w:rPr>
                <w:rFonts w:asciiTheme="minorHAnsi" w:hAnsiTheme="minorHAnsi" w:cstheme="minorHAnsi"/>
                <w:sz w:val="20"/>
                <w:szCs w:val="20"/>
              </w:rPr>
              <w:t>Journalière</w:t>
            </w:r>
          </w:p>
        </w:tc>
        <w:tc>
          <w:tcPr>
            <w:tcW w:w="2995" w:type="dxa"/>
            <w:vAlign w:val="center"/>
          </w:tcPr>
          <w:p w14:paraId="76E3FA4C" w14:textId="0A15D9B1" w:rsidR="00136DD4" w:rsidRPr="00607FD4" w:rsidRDefault="00607FD4" w:rsidP="00607FD4">
            <w:pPr>
              <w:jc w:val="center"/>
              <w:rPr>
                <w:rFonts w:asciiTheme="minorHAnsi" w:hAnsiTheme="minorHAnsi" w:cstheme="minorHAnsi"/>
                <w:sz w:val="20"/>
                <w:szCs w:val="20"/>
              </w:rPr>
            </w:pPr>
            <w:r w:rsidRPr="00607FD4">
              <w:rPr>
                <w:rFonts w:asciiTheme="minorHAnsi" w:hAnsiTheme="minorHAnsi" w:cstheme="minorHAnsi"/>
                <w:sz w:val="20"/>
                <w:szCs w:val="20"/>
              </w:rPr>
              <w:t>750</w:t>
            </w:r>
          </w:p>
        </w:tc>
      </w:tr>
      <w:bookmarkEnd w:id="52"/>
    </w:tbl>
    <w:p w14:paraId="7945C639" w14:textId="77777777" w:rsidR="003B7FDC" w:rsidRDefault="003B7FDC" w:rsidP="00CD1377">
      <w:pPr>
        <w:jc w:val="both"/>
        <w:rPr>
          <w:rFonts w:asciiTheme="minorHAnsi" w:hAnsiTheme="minorHAnsi" w:cs="Arial"/>
        </w:rPr>
      </w:pPr>
    </w:p>
    <w:p w14:paraId="6415A149" w14:textId="77777777" w:rsidR="003700E3" w:rsidRDefault="003700E3" w:rsidP="003700E3">
      <w:pPr>
        <w:jc w:val="both"/>
        <w:rPr>
          <w:rFonts w:asciiTheme="minorHAnsi" w:hAnsiTheme="minorHAnsi" w:cs="Arial"/>
        </w:rPr>
      </w:pPr>
      <w:r w:rsidRPr="003700E3">
        <w:rPr>
          <w:rFonts w:asciiTheme="minorHAnsi" w:hAnsiTheme="minorHAnsi" w:cs="Arial"/>
        </w:rPr>
        <w:t xml:space="preserve">Infraction constatée aux dispositions inscrites dans le mémoire technique du titulaire : 300 € par infraction puis le cas échéant 150 € par jour calendaire jusqu’au respect complet des dispositions contractuelles. </w:t>
      </w:r>
    </w:p>
    <w:p w14:paraId="0C6E6F7D" w14:textId="77777777" w:rsidR="003700E3" w:rsidRPr="003700E3" w:rsidRDefault="003700E3" w:rsidP="003700E3">
      <w:pPr>
        <w:jc w:val="both"/>
        <w:rPr>
          <w:rFonts w:asciiTheme="minorHAnsi" w:hAnsiTheme="minorHAnsi" w:cs="Arial"/>
        </w:rPr>
      </w:pPr>
    </w:p>
    <w:p w14:paraId="2CD9524D" w14:textId="3D0302B6" w:rsidR="003700E3" w:rsidRDefault="003700E3" w:rsidP="003700E3">
      <w:pPr>
        <w:jc w:val="both"/>
        <w:rPr>
          <w:rFonts w:asciiTheme="minorHAnsi" w:hAnsiTheme="minorHAnsi" w:cs="Arial"/>
        </w:rPr>
      </w:pPr>
      <w:r w:rsidRPr="003700E3">
        <w:rPr>
          <w:rFonts w:asciiTheme="minorHAnsi" w:hAnsiTheme="minorHAnsi" w:cs="Arial"/>
        </w:rPr>
        <w:t>Absence de conformité d’un matériel de chantier : 300 € par infraction constatée</w:t>
      </w:r>
      <w:r>
        <w:rPr>
          <w:rFonts w:asciiTheme="minorHAnsi" w:hAnsiTheme="minorHAnsi" w:cs="Arial"/>
        </w:rPr>
        <w:t>.</w:t>
      </w:r>
    </w:p>
    <w:p w14:paraId="0D3226CA" w14:textId="77777777" w:rsidR="003700E3" w:rsidRPr="003700E3" w:rsidRDefault="003700E3" w:rsidP="003700E3">
      <w:pPr>
        <w:jc w:val="both"/>
        <w:rPr>
          <w:rFonts w:asciiTheme="minorHAnsi" w:hAnsiTheme="minorHAnsi" w:cs="Arial"/>
        </w:rPr>
      </w:pPr>
    </w:p>
    <w:p w14:paraId="1810E46E" w14:textId="7352A80F" w:rsidR="003B7FDC" w:rsidRDefault="003700E3" w:rsidP="003700E3">
      <w:pPr>
        <w:jc w:val="both"/>
        <w:rPr>
          <w:rFonts w:asciiTheme="minorHAnsi" w:hAnsiTheme="minorHAnsi" w:cs="Arial"/>
        </w:rPr>
      </w:pPr>
      <w:r w:rsidRPr="003700E3">
        <w:rPr>
          <w:rFonts w:asciiTheme="minorHAnsi" w:hAnsiTheme="minorHAnsi" w:cs="Arial"/>
        </w:rPr>
        <w:t>Retard pour remise en état des lieux : 200 € par infraction constatée</w:t>
      </w:r>
      <w:r w:rsidR="00EE66C2">
        <w:rPr>
          <w:rFonts w:asciiTheme="minorHAnsi" w:hAnsiTheme="minorHAnsi" w:cs="Arial"/>
        </w:rPr>
        <w:t>.</w:t>
      </w:r>
    </w:p>
    <w:p w14:paraId="0B626984" w14:textId="77777777" w:rsidR="00C918E4" w:rsidRDefault="00C918E4" w:rsidP="003700E3">
      <w:pPr>
        <w:jc w:val="both"/>
        <w:rPr>
          <w:rFonts w:asciiTheme="minorHAnsi" w:hAnsiTheme="minorHAnsi" w:cs="Arial"/>
        </w:rPr>
      </w:pPr>
    </w:p>
    <w:p w14:paraId="38907B24" w14:textId="6E229F7C" w:rsidR="00C918E4" w:rsidRPr="001C052B" w:rsidRDefault="00C918E4" w:rsidP="003700E3">
      <w:pPr>
        <w:jc w:val="both"/>
        <w:rPr>
          <w:rFonts w:asciiTheme="minorHAnsi" w:hAnsiTheme="minorHAnsi" w:cs="Arial"/>
          <w:b/>
          <w:bCs/>
        </w:rPr>
      </w:pPr>
      <w:r w:rsidRPr="001C052B">
        <w:rPr>
          <w:rFonts w:asciiTheme="minorHAnsi" w:hAnsiTheme="minorHAnsi" w:cs="Arial"/>
          <w:b/>
          <w:bCs/>
        </w:rPr>
        <w:t>Pénalités pour non-respect de l’engagement d’insertion par l’activité économique</w:t>
      </w:r>
    </w:p>
    <w:p w14:paraId="23C2B40F" w14:textId="77777777" w:rsidR="00C918E4" w:rsidRPr="001C052B" w:rsidRDefault="00C918E4" w:rsidP="003700E3">
      <w:pPr>
        <w:jc w:val="both"/>
        <w:rPr>
          <w:rFonts w:asciiTheme="minorHAnsi" w:hAnsiTheme="minorHAnsi" w:cs="Arial"/>
          <w:b/>
          <w:bCs/>
        </w:rPr>
      </w:pPr>
    </w:p>
    <w:p w14:paraId="18701CC3" w14:textId="77777777" w:rsidR="00C918E4" w:rsidRPr="001C052B" w:rsidRDefault="00C918E4" w:rsidP="00C918E4">
      <w:pPr>
        <w:jc w:val="both"/>
        <w:rPr>
          <w:rFonts w:asciiTheme="minorHAnsi" w:hAnsiTheme="minorHAnsi" w:cs="Arial"/>
        </w:rPr>
      </w:pPr>
      <w:r w:rsidRPr="001C052B">
        <w:rPr>
          <w:rFonts w:asciiTheme="minorHAnsi" w:hAnsiTheme="minorHAnsi" w:cs="Arial"/>
        </w:rPr>
        <w:t xml:space="preserve">En cas de non-respect des obligations relatives à l’insertion imputable au titulaire, celui-ci subira une pénalité égale à 60 euros HT par heure d’insertion non réalisée. </w:t>
      </w:r>
    </w:p>
    <w:p w14:paraId="1C9B83FD" w14:textId="77777777" w:rsidR="00C918E4" w:rsidRPr="001C052B" w:rsidRDefault="00C918E4" w:rsidP="00C918E4">
      <w:pPr>
        <w:jc w:val="both"/>
        <w:rPr>
          <w:rFonts w:asciiTheme="minorHAnsi" w:hAnsiTheme="minorHAnsi" w:cs="Arial"/>
        </w:rPr>
      </w:pPr>
    </w:p>
    <w:p w14:paraId="4A66C491" w14:textId="7B1DEF35" w:rsidR="00C918E4" w:rsidRDefault="00C918E4" w:rsidP="00C918E4">
      <w:pPr>
        <w:jc w:val="both"/>
        <w:rPr>
          <w:rFonts w:asciiTheme="minorHAnsi" w:hAnsiTheme="minorHAnsi" w:cs="Arial"/>
        </w:rPr>
      </w:pPr>
      <w:r w:rsidRPr="001C052B">
        <w:rPr>
          <w:rFonts w:asciiTheme="minorHAnsi" w:hAnsiTheme="minorHAnsi" w:cs="Arial"/>
        </w:rPr>
        <w:t xml:space="preserve">En cas d’absence ou de refus de transmission des renseignements propres à permettre le contrôle de l’exécution de l’action, </w:t>
      </w:r>
      <w:r w:rsidR="003B598B" w:rsidRPr="001C052B">
        <w:rPr>
          <w:rFonts w:asciiTheme="minorHAnsi" w:hAnsiTheme="minorHAnsi" w:cs="Arial"/>
        </w:rPr>
        <w:t>le titulaire</w:t>
      </w:r>
      <w:r w:rsidRPr="001C052B">
        <w:rPr>
          <w:rFonts w:asciiTheme="minorHAnsi" w:hAnsiTheme="minorHAnsi" w:cs="Arial"/>
        </w:rPr>
        <w:t xml:space="preserve"> subira une pénalité égale à 100 euros par jour de retard à compter de la mise en demeure par le maître d’ouvrage.</w:t>
      </w:r>
    </w:p>
    <w:p w14:paraId="20B8E22B" w14:textId="77777777" w:rsidR="003B598B" w:rsidRDefault="003B598B" w:rsidP="00C918E4">
      <w:pPr>
        <w:jc w:val="both"/>
        <w:rPr>
          <w:rFonts w:asciiTheme="minorHAnsi" w:hAnsiTheme="minorHAnsi" w:cs="Arial"/>
        </w:rPr>
      </w:pPr>
    </w:p>
    <w:p w14:paraId="1A9FA48D" w14:textId="07864713" w:rsidR="003B598B" w:rsidRDefault="000936B7" w:rsidP="00C918E4">
      <w:pPr>
        <w:jc w:val="both"/>
        <w:rPr>
          <w:rFonts w:asciiTheme="minorHAnsi" w:hAnsiTheme="minorHAnsi" w:cs="Arial"/>
          <w:b/>
          <w:bCs/>
        </w:rPr>
      </w:pPr>
      <w:r w:rsidRPr="000936B7">
        <w:rPr>
          <w:rFonts w:asciiTheme="minorHAnsi" w:hAnsiTheme="minorHAnsi" w:cs="Arial"/>
          <w:b/>
          <w:bCs/>
        </w:rPr>
        <w:t>Pénalité pour non levée des réserves</w:t>
      </w:r>
    </w:p>
    <w:p w14:paraId="3F4E3C74" w14:textId="77777777" w:rsidR="000936B7" w:rsidRDefault="000936B7" w:rsidP="00C918E4">
      <w:pPr>
        <w:jc w:val="both"/>
        <w:rPr>
          <w:rFonts w:asciiTheme="minorHAnsi" w:hAnsiTheme="minorHAnsi" w:cs="Arial"/>
          <w:b/>
          <w:bCs/>
        </w:rPr>
      </w:pPr>
    </w:p>
    <w:p w14:paraId="29A69C84" w14:textId="1DE04211" w:rsidR="000936B7" w:rsidRDefault="000936B7" w:rsidP="00C918E4">
      <w:pPr>
        <w:jc w:val="both"/>
        <w:rPr>
          <w:rFonts w:asciiTheme="minorHAnsi" w:hAnsiTheme="minorHAnsi" w:cs="Arial"/>
        </w:rPr>
      </w:pPr>
      <w:r w:rsidRPr="000936B7">
        <w:rPr>
          <w:rFonts w:asciiTheme="minorHAnsi" w:hAnsiTheme="minorHAnsi" w:cs="Arial"/>
        </w:rPr>
        <w:t>Le titulaire subira par jour de retard dans l’exécution d’une levée d’une réserve, une pénalité journalière ou une retenue journalière par unité de 150,00 Euros.</w:t>
      </w:r>
    </w:p>
    <w:p w14:paraId="4C17BCC8" w14:textId="77777777" w:rsidR="000936B7" w:rsidRDefault="000936B7" w:rsidP="00C918E4">
      <w:pPr>
        <w:jc w:val="both"/>
        <w:rPr>
          <w:rFonts w:asciiTheme="minorHAnsi" w:hAnsiTheme="minorHAnsi" w:cs="Arial"/>
        </w:rPr>
      </w:pPr>
    </w:p>
    <w:p w14:paraId="5846C35B" w14:textId="77777777" w:rsidR="001C052B" w:rsidRPr="00550481" w:rsidRDefault="001C052B" w:rsidP="0063138F">
      <w:pPr>
        <w:jc w:val="both"/>
        <w:rPr>
          <w:rFonts w:asciiTheme="minorHAnsi" w:hAnsiTheme="minorHAnsi" w:cs="Arial"/>
        </w:rPr>
      </w:pPr>
    </w:p>
    <w:p w14:paraId="33E0D292" w14:textId="7B032573" w:rsidR="00305CB8" w:rsidRDefault="00305CB8" w:rsidP="002E71E4">
      <w:pPr>
        <w:pStyle w:val="Titre1"/>
        <w:numPr>
          <w:ilvl w:val="0"/>
          <w:numId w:val="4"/>
        </w:numPr>
        <w:rPr>
          <w:rFonts w:asciiTheme="minorHAnsi" w:hAnsiTheme="minorHAnsi"/>
        </w:rPr>
      </w:pPr>
      <w:bookmarkStart w:id="53" w:name="_Toc188982972"/>
      <w:r>
        <w:rPr>
          <w:rFonts w:asciiTheme="minorHAnsi" w:hAnsiTheme="minorHAnsi"/>
        </w:rPr>
        <w:t>MODALIT</w:t>
      </w:r>
      <w:r w:rsidR="0044541F">
        <w:rPr>
          <w:rFonts w:asciiTheme="minorHAnsi" w:hAnsiTheme="minorHAnsi"/>
        </w:rPr>
        <w:t>É</w:t>
      </w:r>
      <w:r>
        <w:rPr>
          <w:rFonts w:asciiTheme="minorHAnsi" w:hAnsiTheme="minorHAnsi"/>
        </w:rPr>
        <w:t>S DE R</w:t>
      </w:r>
      <w:r w:rsidR="0044541F">
        <w:rPr>
          <w:rFonts w:asciiTheme="minorHAnsi" w:hAnsiTheme="minorHAnsi"/>
        </w:rPr>
        <w:t>È</w:t>
      </w:r>
      <w:r>
        <w:rPr>
          <w:rFonts w:asciiTheme="minorHAnsi" w:hAnsiTheme="minorHAnsi"/>
        </w:rPr>
        <w:t>GLEMENT</w:t>
      </w:r>
      <w:r w:rsidR="00BE1488">
        <w:rPr>
          <w:rFonts w:asciiTheme="minorHAnsi" w:hAnsiTheme="minorHAnsi"/>
        </w:rPr>
        <w:t xml:space="preserve"> </w:t>
      </w:r>
      <w:r w:rsidR="00F12985">
        <w:rPr>
          <w:rFonts w:asciiTheme="minorHAnsi" w:hAnsiTheme="minorHAnsi"/>
        </w:rPr>
        <w:t>DES COMPTES</w:t>
      </w:r>
      <w:bookmarkEnd w:id="53"/>
    </w:p>
    <w:p w14:paraId="1E3734F1" w14:textId="77777777" w:rsidR="00F12985" w:rsidRPr="00550481" w:rsidRDefault="00F12985" w:rsidP="00F12985">
      <w:pPr>
        <w:rPr>
          <w:rFonts w:asciiTheme="minorHAnsi" w:hAnsiTheme="minorHAnsi" w:cs="Arial"/>
        </w:rPr>
      </w:pPr>
    </w:p>
    <w:p w14:paraId="46F6B853" w14:textId="2FB32DFD" w:rsidR="00F12985" w:rsidRDefault="00F12985" w:rsidP="00F12985">
      <w:pPr>
        <w:pStyle w:val="Titre2"/>
      </w:pPr>
      <w:bookmarkStart w:id="54" w:name="_Toc188982973"/>
      <w:r>
        <w:t>Modalités de règlement des comptes</w:t>
      </w:r>
      <w:r w:rsidR="00576043">
        <w:t xml:space="preserve"> et présentation </w:t>
      </w:r>
      <w:r w:rsidR="004D49A5">
        <w:t>des demandes de paiement</w:t>
      </w:r>
      <w:bookmarkEnd w:id="54"/>
    </w:p>
    <w:p w14:paraId="50EE9BF7" w14:textId="77777777" w:rsidR="004D49A5" w:rsidRDefault="004D49A5" w:rsidP="004D49A5"/>
    <w:p w14:paraId="019F909B" w14:textId="23EEC283" w:rsidR="00DE3B5A" w:rsidRDefault="00DE3B5A" w:rsidP="00DE3B5A">
      <w:pPr>
        <w:rPr>
          <w:rFonts w:asciiTheme="minorHAnsi" w:hAnsiTheme="minorHAnsi" w:cs="Arial"/>
          <w:b/>
          <w:bCs/>
        </w:rPr>
      </w:pPr>
      <w:r w:rsidRPr="00DE3B5A">
        <w:rPr>
          <w:rFonts w:asciiTheme="minorHAnsi" w:hAnsiTheme="minorHAnsi" w:cs="Arial"/>
          <w:b/>
          <w:bCs/>
        </w:rPr>
        <w:t>Acomptes mensuels</w:t>
      </w:r>
      <w:r>
        <w:rPr>
          <w:rFonts w:asciiTheme="minorHAnsi" w:hAnsiTheme="minorHAnsi" w:cs="Arial"/>
          <w:b/>
          <w:bCs/>
        </w:rPr>
        <w:t> :</w:t>
      </w:r>
    </w:p>
    <w:p w14:paraId="7D64421A" w14:textId="77777777" w:rsidR="00DE3B5A" w:rsidRPr="00DE3B5A" w:rsidRDefault="00DE3B5A" w:rsidP="00DE3B5A">
      <w:pPr>
        <w:rPr>
          <w:rFonts w:asciiTheme="minorHAnsi" w:hAnsiTheme="minorHAnsi" w:cs="Arial"/>
          <w:b/>
          <w:bCs/>
        </w:rPr>
      </w:pPr>
    </w:p>
    <w:p w14:paraId="617B3BFC" w14:textId="70D4FF35" w:rsidR="00DE3B5A" w:rsidRPr="00DE3B5A" w:rsidRDefault="00DE3B5A" w:rsidP="00DE3B5A">
      <w:pPr>
        <w:jc w:val="both"/>
        <w:rPr>
          <w:rFonts w:asciiTheme="minorHAnsi" w:hAnsiTheme="minorHAnsi" w:cs="Arial"/>
        </w:rPr>
      </w:pPr>
      <w:r w:rsidRPr="00DE3B5A">
        <w:rPr>
          <w:rFonts w:asciiTheme="minorHAnsi" w:hAnsiTheme="minorHAnsi" w:cs="Arial"/>
        </w:rPr>
        <w:t>Avant la fin de chaque mois, le titulaire remet sa demande de paiement mensuelle au maître d'</w:t>
      </w:r>
      <w:r w:rsidR="004B781F" w:rsidRPr="00DE3B5A">
        <w:rPr>
          <w:rFonts w:asciiTheme="minorHAnsi" w:hAnsiTheme="minorHAnsi" w:cs="Arial"/>
        </w:rPr>
        <w:t>œuvre</w:t>
      </w:r>
      <w:r w:rsidRPr="00DE3B5A">
        <w:rPr>
          <w:rFonts w:asciiTheme="minorHAnsi" w:hAnsiTheme="minorHAnsi" w:cs="Arial"/>
        </w:rPr>
        <w:t xml:space="preserve">, sous la forme d'un projet de décompte. Les modalités définies aux articles 12 et 13 du CCAG travaux s’appliquent. </w:t>
      </w:r>
    </w:p>
    <w:p w14:paraId="4FB91CCC" w14:textId="77777777" w:rsidR="00DE3B5A" w:rsidRDefault="00DE3B5A" w:rsidP="00DE3B5A">
      <w:pPr>
        <w:jc w:val="both"/>
        <w:rPr>
          <w:rFonts w:asciiTheme="minorHAnsi" w:hAnsiTheme="minorHAnsi" w:cs="Arial"/>
        </w:rPr>
      </w:pPr>
      <w:r w:rsidRPr="00DE3B5A">
        <w:rPr>
          <w:rFonts w:asciiTheme="minorHAnsi" w:hAnsiTheme="minorHAnsi" w:cs="Arial"/>
        </w:rPr>
        <w:t xml:space="preserve">Cet état comprend les travaux exécutés depuis le début du marché jusqu’à la date de situation, évalués en prix initiaux ainsi que le calcul, avec justifications à l’appui, des coefficients de révision, dès le premier acompte. </w:t>
      </w:r>
    </w:p>
    <w:p w14:paraId="5F6126E7" w14:textId="77777777" w:rsidR="001C052B" w:rsidRPr="00DE3B5A" w:rsidRDefault="001C052B" w:rsidP="00DE3B5A">
      <w:pPr>
        <w:jc w:val="both"/>
        <w:rPr>
          <w:rFonts w:asciiTheme="minorHAnsi" w:hAnsiTheme="minorHAnsi" w:cs="Arial"/>
        </w:rPr>
      </w:pPr>
    </w:p>
    <w:p w14:paraId="0B9292C8" w14:textId="26F0169E" w:rsidR="00DE3B5A" w:rsidRPr="00DE3B5A" w:rsidRDefault="00DE3B5A" w:rsidP="00DE3B5A">
      <w:pPr>
        <w:jc w:val="both"/>
        <w:rPr>
          <w:rFonts w:asciiTheme="minorHAnsi" w:hAnsiTheme="minorHAnsi" w:cs="Arial"/>
        </w:rPr>
      </w:pPr>
      <w:bookmarkStart w:id="55" w:name="_Hlk181884260"/>
      <w:r w:rsidRPr="001C052B">
        <w:rPr>
          <w:rFonts w:asciiTheme="minorHAnsi" w:hAnsiTheme="minorHAnsi" w:cs="Arial"/>
        </w:rPr>
        <w:t xml:space="preserve">Après </w:t>
      </w:r>
      <w:r w:rsidR="001C052B" w:rsidRPr="001C052B">
        <w:rPr>
          <w:rFonts w:asciiTheme="minorHAnsi" w:hAnsiTheme="minorHAnsi" w:cs="Arial"/>
        </w:rPr>
        <w:t>validation</w:t>
      </w:r>
      <w:r w:rsidRPr="001C052B">
        <w:rPr>
          <w:rFonts w:asciiTheme="minorHAnsi" w:hAnsiTheme="minorHAnsi" w:cs="Arial"/>
        </w:rPr>
        <w:t xml:space="preserve"> de </w:t>
      </w:r>
      <w:r w:rsidR="001C052B" w:rsidRPr="001C052B">
        <w:rPr>
          <w:rFonts w:asciiTheme="minorHAnsi" w:hAnsiTheme="minorHAnsi" w:cs="Arial"/>
        </w:rPr>
        <w:t xml:space="preserve">l’avancement des travaux facturés par </w:t>
      </w:r>
      <w:r w:rsidRPr="001C052B">
        <w:rPr>
          <w:rFonts w:asciiTheme="minorHAnsi" w:hAnsiTheme="minorHAnsi" w:cs="Arial"/>
        </w:rPr>
        <w:t>l’OPC</w:t>
      </w:r>
      <w:r w:rsidR="001C052B" w:rsidRPr="001C052B">
        <w:rPr>
          <w:rFonts w:asciiTheme="minorHAnsi" w:hAnsiTheme="minorHAnsi" w:cs="Arial"/>
        </w:rPr>
        <w:t>,</w:t>
      </w:r>
      <w:r w:rsidRPr="001C052B">
        <w:rPr>
          <w:rFonts w:asciiTheme="minorHAnsi" w:hAnsiTheme="minorHAnsi" w:cs="Arial"/>
        </w:rPr>
        <w:t xml:space="preserve"> vérification</w:t>
      </w:r>
      <w:r w:rsidRPr="00DE3B5A">
        <w:rPr>
          <w:rFonts w:asciiTheme="minorHAnsi" w:hAnsiTheme="minorHAnsi" w:cs="Arial"/>
        </w:rPr>
        <w:t xml:space="preserve"> et éventuellement rectification de la situation, le maître d’</w:t>
      </w:r>
      <w:r w:rsidR="004B781F" w:rsidRPr="00DE3B5A">
        <w:rPr>
          <w:rFonts w:asciiTheme="minorHAnsi" w:hAnsiTheme="minorHAnsi" w:cs="Arial"/>
        </w:rPr>
        <w:t>œuvre</w:t>
      </w:r>
      <w:r w:rsidRPr="00DE3B5A">
        <w:rPr>
          <w:rFonts w:asciiTheme="minorHAnsi" w:hAnsiTheme="minorHAnsi" w:cs="Arial"/>
        </w:rPr>
        <w:t xml:space="preserve"> établit le décompte provisoire mensuel et en calcule le montant de la façon suivante : </w:t>
      </w:r>
    </w:p>
    <w:bookmarkEnd w:id="55"/>
    <w:p w14:paraId="1115BFE0" w14:textId="273D4620" w:rsidR="00DE3B5A" w:rsidRPr="00DE3B5A" w:rsidRDefault="00DE3B5A" w:rsidP="002E71E4">
      <w:pPr>
        <w:pStyle w:val="Paragraphedeliste"/>
        <w:numPr>
          <w:ilvl w:val="0"/>
          <w:numId w:val="9"/>
        </w:numPr>
        <w:jc w:val="both"/>
        <w:rPr>
          <w:rFonts w:asciiTheme="minorHAnsi" w:hAnsiTheme="minorHAnsi" w:cs="Arial"/>
        </w:rPr>
      </w:pPr>
      <w:r w:rsidRPr="00DE3B5A">
        <w:rPr>
          <w:rFonts w:asciiTheme="minorHAnsi" w:hAnsiTheme="minorHAnsi" w:cs="Arial"/>
        </w:rPr>
        <w:t xml:space="preserve">En retranchant du montant de l’état de situation celui du mois précédent, on obtient le montant des prestations accomplies dans le mois considéré ; </w:t>
      </w:r>
    </w:p>
    <w:p w14:paraId="54776D5B" w14:textId="522CDA7C" w:rsidR="00DE3B5A" w:rsidRPr="00DE3B5A" w:rsidRDefault="00DE3B5A" w:rsidP="002E71E4">
      <w:pPr>
        <w:pStyle w:val="Paragraphedeliste"/>
        <w:numPr>
          <w:ilvl w:val="0"/>
          <w:numId w:val="9"/>
        </w:numPr>
        <w:jc w:val="both"/>
        <w:rPr>
          <w:rFonts w:asciiTheme="minorHAnsi" w:hAnsiTheme="minorHAnsi" w:cs="Arial"/>
        </w:rPr>
      </w:pPr>
      <w:r w:rsidRPr="00DE3B5A">
        <w:rPr>
          <w:rFonts w:asciiTheme="minorHAnsi" w:hAnsiTheme="minorHAnsi" w:cs="Arial"/>
        </w:rPr>
        <w:t xml:space="preserve">Le montant des </w:t>
      </w:r>
      <w:r w:rsidRPr="004B781F">
        <w:rPr>
          <w:rFonts w:asciiTheme="minorHAnsi" w:hAnsiTheme="minorHAnsi" w:cs="Arial"/>
        </w:rPr>
        <w:t xml:space="preserve">prestations accomplies sera diminué de la retenue de garantie de 5% comme stipulé </w:t>
      </w:r>
      <w:r w:rsidR="004B781F" w:rsidRPr="004B781F">
        <w:rPr>
          <w:rFonts w:asciiTheme="minorHAnsi" w:hAnsiTheme="minorHAnsi" w:cs="Arial"/>
        </w:rPr>
        <w:t xml:space="preserve">au </w:t>
      </w:r>
      <w:r w:rsidRPr="004B781F">
        <w:rPr>
          <w:rFonts w:asciiTheme="minorHAnsi" w:hAnsiTheme="minorHAnsi" w:cs="Arial"/>
        </w:rPr>
        <w:t>présent CCAP.</w:t>
      </w:r>
      <w:r w:rsidRPr="00DE3B5A">
        <w:rPr>
          <w:rFonts w:asciiTheme="minorHAnsi" w:hAnsiTheme="minorHAnsi" w:cs="Arial"/>
        </w:rPr>
        <w:t xml:space="preserve"> </w:t>
      </w:r>
    </w:p>
    <w:p w14:paraId="04AB14A1" w14:textId="77777777" w:rsidR="00DE3B5A" w:rsidRPr="00DE3B5A" w:rsidRDefault="00DE3B5A" w:rsidP="00DE3B5A">
      <w:pPr>
        <w:jc w:val="both"/>
        <w:rPr>
          <w:rFonts w:asciiTheme="minorHAnsi" w:hAnsiTheme="minorHAnsi" w:cs="Arial"/>
        </w:rPr>
      </w:pPr>
    </w:p>
    <w:p w14:paraId="32430C6D" w14:textId="35805FA2" w:rsidR="00DE3B5A" w:rsidRDefault="00DE3B5A" w:rsidP="00DE3B5A">
      <w:pPr>
        <w:jc w:val="both"/>
        <w:rPr>
          <w:rFonts w:asciiTheme="minorHAnsi" w:hAnsiTheme="minorHAnsi" w:cs="Arial"/>
        </w:rPr>
      </w:pPr>
      <w:r w:rsidRPr="00DE3B5A">
        <w:rPr>
          <w:rFonts w:asciiTheme="minorHAnsi" w:hAnsiTheme="minorHAnsi" w:cs="Arial"/>
        </w:rPr>
        <w:t>Le maitre d’</w:t>
      </w:r>
      <w:r w:rsidR="004B781F" w:rsidRPr="00DE3B5A">
        <w:rPr>
          <w:rFonts w:asciiTheme="minorHAnsi" w:hAnsiTheme="minorHAnsi" w:cs="Arial"/>
        </w:rPr>
        <w:t>œuvre</w:t>
      </w:r>
      <w:r w:rsidRPr="00DE3B5A">
        <w:rPr>
          <w:rFonts w:asciiTheme="minorHAnsi" w:hAnsiTheme="minorHAnsi" w:cs="Arial"/>
        </w:rPr>
        <w:t xml:space="preserve"> transmet ensuite un certificat de paiement au maître d’ouvrage pour validation et règlement. Si l’acompte mensuel est validé, le paiement à l’entreprise peut être effectué. En cas de correction, le maitre d’</w:t>
      </w:r>
      <w:r w:rsidR="004B781F" w:rsidRPr="00DE3B5A">
        <w:rPr>
          <w:rFonts w:asciiTheme="minorHAnsi" w:hAnsiTheme="minorHAnsi" w:cs="Arial"/>
        </w:rPr>
        <w:t>œuvre</w:t>
      </w:r>
      <w:r w:rsidRPr="00DE3B5A">
        <w:rPr>
          <w:rFonts w:asciiTheme="minorHAnsi" w:hAnsiTheme="minorHAnsi" w:cs="Arial"/>
        </w:rPr>
        <w:t xml:space="preserve"> en informe l’entreprise pour prise en compte et modification. </w:t>
      </w:r>
    </w:p>
    <w:p w14:paraId="225A5A19" w14:textId="77777777" w:rsidR="004B781F" w:rsidRPr="00DE3B5A" w:rsidRDefault="004B781F" w:rsidP="00DE3B5A">
      <w:pPr>
        <w:jc w:val="both"/>
        <w:rPr>
          <w:rFonts w:asciiTheme="minorHAnsi" w:hAnsiTheme="minorHAnsi" w:cs="Arial"/>
        </w:rPr>
      </w:pPr>
    </w:p>
    <w:p w14:paraId="3CC793BF" w14:textId="51408451" w:rsidR="004D49A5" w:rsidRDefault="00DE3B5A" w:rsidP="00DE3B5A">
      <w:pPr>
        <w:jc w:val="both"/>
        <w:rPr>
          <w:rFonts w:asciiTheme="minorHAnsi" w:hAnsiTheme="minorHAnsi" w:cs="Arial"/>
        </w:rPr>
      </w:pPr>
      <w:r w:rsidRPr="00DE3B5A">
        <w:rPr>
          <w:rFonts w:asciiTheme="minorHAnsi" w:hAnsiTheme="minorHAnsi" w:cs="Arial"/>
        </w:rPr>
        <w:t>En cas de refus motivé de cet acompte mensuel, le délai de traitement est arrêté et une nouvelle situation est à établir par l’entrepreneur.</w:t>
      </w:r>
    </w:p>
    <w:p w14:paraId="35B7C49F" w14:textId="77777777" w:rsidR="004B781F" w:rsidRDefault="004B781F" w:rsidP="00DE3B5A">
      <w:pPr>
        <w:jc w:val="both"/>
        <w:rPr>
          <w:rFonts w:asciiTheme="minorHAnsi" w:hAnsiTheme="minorHAnsi" w:cs="Arial"/>
        </w:rPr>
      </w:pPr>
    </w:p>
    <w:p w14:paraId="33D86D8F" w14:textId="55D75E55" w:rsidR="00926C65" w:rsidRDefault="00926C65" w:rsidP="00926C65">
      <w:pPr>
        <w:jc w:val="both"/>
        <w:rPr>
          <w:rFonts w:asciiTheme="minorHAnsi" w:hAnsiTheme="minorHAnsi" w:cs="Arial"/>
          <w:b/>
          <w:bCs/>
        </w:rPr>
      </w:pPr>
      <w:r w:rsidRPr="00926C65">
        <w:rPr>
          <w:rFonts w:asciiTheme="minorHAnsi" w:hAnsiTheme="minorHAnsi" w:cs="Arial"/>
          <w:b/>
          <w:bCs/>
        </w:rPr>
        <w:t>Décompte final</w:t>
      </w:r>
      <w:r w:rsidR="001D62F6">
        <w:rPr>
          <w:rFonts w:asciiTheme="minorHAnsi" w:hAnsiTheme="minorHAnsi" w:cs="Arial"/>
          <w:b/>
          <w:bCs/>
        </w:rPr>
        <w:t> :</w:t>
      </w:r>
    </w:p>
    <w:p w14:paraId="2B876D60" w14:textId="77777777" w:rsidR="00926C65" w:rsidRPr="00926C65" w:rsidRDefault="00926C65" w:rsidP="00926C65">
      <w:pPr>
        <w:jc w:val="both"/>
        <w:rPr>
          <w:rFonts w:asciiTheme="minorHAnsi" w:hAnsiTheme="minorHAnsi" w:cs="Arial"/>
        </w:rPr>
      </w:pPr>
    </w:p>
    <w:p w14:paraId="10EFCB83" w14:textId="5D591991" w:rsidR="00926C65" w:rsidRDefault="00926C65" w:rsidP="00926C65">
      <w:pPr>
        <w:jc w:val="both"/>
        <w:rPr>
          <w:rFonts w:asciiTheme="minorHAnsi" w:hAnsiTheme="minorHAnsi" w:cs="Arial"/>
        </w:rPr>
      </w:pPr>
      <w:r w:rsidRPr="00926C65">
        <w:rPr>
          <w:rFonts w:asciiTheme="minorHAnsi" w:hAnsiTheme="minorHAnsi" w:cs="Arial"/>
        </w:rPr>
        <w:t xml:space="preserve">En dérogation à l’article 12.3.1 du CCAG Travaux, le projet de décompte final établi par l’entrepreneur est remis à la maîtrise d’œuvre dans un délai de 30 jours maximum à compter de la date de notification de la réception des ouvrages. </w:t>
      </w:r>
    </w:p>
    <w:p w14:paraId="30440B1F" w14:textId="77777777" w:rsidR="00926C65" w:rsidRPr="00926C65" w:rsidRDefault="00926C65" w:rsidP="00926C65">
      <w:pPr>
        <w:jc w:val="both"/>
        <w:rPr>
          <w:rFonts w:asciiTheme="minorHAnsi" w:hAnsiTheme="minorHAnsi" w:cs="Arial"/>
        </w:rPr>
      </w:pPr>
    </w:p>
    <w:p w14:paraId="7B6FC1A7" w14:textId="5A5F1BC8" w:rsidR="004B781F" w:rsidRDefault="00926C65" w:rsidP="00926C65">
      <w:pPr>
        <w:jc w:val="both"/>
        <w:rPr>
          <w:rFonts w:asciiTheme="minorHAnsi" w:hAnsiTheme="minorHAnsi" w:cs="Arial"/>
        </w:rPr>
      </w:pPr>
      <w:r w:rsidRPr="00926C65">
        <w:rPr>
          <w:rFonts w:asciiTheme="minorHAnsi" w:hAnsiTheme="minorHAnsi" w:cs="Arial"/>
        </w:rPr>
        <w:t>Si, lors de l'établissement du décompte général, les valeurs finales des indices ou index ne sont pas connues, le maître d’ouvrage applique la dernière valeur connue (considérée comme définitive) et notifie au titulaire la révision définitive de prix afférente au solde. La date de cette notification constitue le point de départ du délai de paiement des sommes restant dues.</w:t>
      </w:r>
    </w:p>
    <w:p w14:paraId="2A006D5F" w14:textId="77777777" w:rsidR="00867109" w:rsidRDefault="00867109" w:rsidP="00926C65">
      <w:pPr>
        <w:jc w:val="both"/>
        <w:rPr>
          <w:rFonts w:asciiTheme="minorHAnsi" w:hAnsiTheme="minorHAnsi" w:cs="Arial"/>
        </w:rPr>
      </w:pPr>
    </w:p>
    <w:p w14:paraId="13692AE2" w14:textId="497B65FE" w:rsidR="00867109" w:rsidRDefault="00C547F7" w:rsidP="00926C65">
      <w:pPr>
        <w:jc w:val="both"/>
        <w:rPr>
          <w:rFonts w:asciiTheme="minorHAnsi" w:hAnsiTheme="minorHAnsi" w:cs="Arial"/>
          <w:b/>
          <w:bCs/>
        </w:rPr>
      </w:pPr>
      <w:r w:rsidRPr="00C547F7">
        <w:rPr>
          <w:rFonts w:asciiTheme="minorHAnsi" w:hAnsiTheme="minorHAnsi" w:cs="Arial"/>
          <w:b/>
          <w:bCs/>
        </w:rPr>
        <w:t>Formes des demandes de paiement</w:t>
      </w:r>
    </w:p>
    <w:p w14:paraId="71FB73F9" w14:textId="77777777" w:rsidR="00C547F7" w:rsidRDefault="00C547F7" w:rsidP="00926C65">
      <w:pPr>
        <w:jc w:val="both"/>
        <w:rPr>
          <w:rFonts w:asciiTheme="minorHAnsi" w:hAnsiTheme="minorHAnsi" w:cs="Arial"/>
          <w:b/>
          <w:bCs/>
        </w:rPr>
      </w:pPr>
    </w:p>
    <w:p w14:paraId="53AD54EF" w14:textId="77777777" w:rsidR="00C547F7" w:rsidRPr="00C547F7" w:rsidRDefault="00C547F7" w:rsidP="00C547F7">
      <w:pPr>
        <w:jc w:val="both"/>
        <w:rPr>
          <w:rFonts w:asciiTheme="minorHAnsi" w:hAnsiTheme="minorHAnsi" w:cs="Arial"/>
        </w:rPr>
      </w:pPr>
      <w:r w:rsidRPr="00C547F7">
        <w:rPr>
          <w:rFonts w:asciiTheme="minorHAnsi" w:hAnsiTheme="minorHAnsi" w:cs="Arial"/>
        </w:rPr>
        <w:t xml:space="preserve">Les demandes de paiement porteront, outre les mentions légales, les indications suivantes : </w:t>
      </w:r>
    </w:p>
    <w:p w14:paraId="544BB995" w14:textId="77777777" w:rsidR="00C547F7" w:rsidRPr="00C547F7" w:rsidRDefault="00C547F7" w:rsidP="002E71E4">
      <w:pPr>
        <w:pStyle w:val="Paragraphedeliste"/>
        <w:numPr>
          <w:ilvl w:val="0"/>
          <w:numId w:val="16"/>
        </w:numPr>
        <w:jc w:val="both"/>
        <w:rPr>
          <w:rFonts w:asciiTheme="minorHAnsi" w:hAnsiTheme="minorHAnsi" w:cs="Arial"/>
        </w:rPr>
      </w:pPr>
      <w:r w:rsidRPr="00C547F7">
        <w:rPr>
          <w:rFonts w:asciiTheme="minorHAnsi" w:hAnsiTheme="minorHAnsi" w:cs="Arial"/>
        </w:rPr>
        <w:t xml:space="preserve">Le nom ou la raison sociale du créancier ; </w:t>
      </w:r>
    </w:p>
    <w:p w14:paraId="5443EEF0" w14:textId="3AC1BFAF" w:rsidR="009C59F5" w:rsidRPr="009C59F5" w:rsidRDefault="00C547F7" w:rsidP="002E71E4">
      <w:pPr>
        <w:pStyle w:val="Paragraphedeliste"/>
        <w:numPr>
          <w:ilvl w:val="0"/>
          <w:numId w:val="16"/>
        </w:numPr>
        <w:autoSpaceDE w:val="0"/>
        <w:autoSpaceDN w:val="0"/>
        <w:adjustRightInd w:val="0"/>
        <w:jc w:val="both"/>
        <w:rPr>
          <w:rFonts w:asciiTheme="minorHAnsi" w:hAnsiTheme="minorHAnsi" w:cs="Arial"/>
        </w:rPr>
      </w:pPr>
      <w:r w:rsidRPr="009C59F5">
        <w:rPr>
          <w:rFonts w:asciiTheme="minorHAnsi" w:hAnsiTheme="minorHAnsi" w:cs="Arial"/>
        </w:rPr>
        <w:t xml:space="preserve">Le cas échéant, la référence d’inscription au répertoire du commerce ou des métiers ; </w:t>
      </w:r>
    </w:p>
    <w:p w14:paraId="55972407" w14:textId="77777777" w:rsidR="009C59F5" w:rsidRDefault="009C59F5" w:rsidP="002E71E4">
      <w:pPr>
        <w:numPr>
          <w:ilvl w:val="0"/>
          <w:numId w:val="16"/>
        </w:numPr>
        <w:autoSpaceDE w:val="0"/>
        <w:autoSpaceDN w:val="0"/>
        <w:adjustRightInd w:val="0"/>
        <w:spacing w:after="13"/>
        <w:rPr>
          <w:rFonts w:asciiTheme="minorHAnsi" w:hAnsiTheme="minorHAnsi" w:cs="Arial"/>
        </w:rPr>
      </w:pPr>
      <w:r w:rsidRPr="009C59F5">
        <w:rPr>
          <w:rFonts w:asciiTheme="minorHAnsi" w:hAnsiTheme="minorHAnsi" w:cs="Arial"/>
        </w:rPr>
        <w:t xml:space="preserve">Le cas échéant, le numéro de SIREN ou de SIRET ; </w:t>
      </w:r>
    </w:p>
    <w:p w14:paraId="79FFF670" w14:textId="77777777" w:rsidR="009C59F5" w:rsidRDefault="009C59F5" w:rsidP="002E71E4">
      <w:pPr>
        <w:numPr>
          <w:ilvl w:val="0"/>
          <w:numId w:val="16"/>
        </w:numPr>
        <w:autoSpaceDE w:val="0"/>
        <w:autoSpaceDN w:val="0"/>
        <w:adjustRightInd w:val="0"/>
        <w:spacing w:after="13"/>
        <w:rPr>
          <w:rFonts w:asciiTheme="minorHAnsi" w:hAnsiTheme="minorHAnsi" w:cs="Arial"/>
        </w:rPr>
      </w:pPr>
      <w:r w:rsidRPr="009C59F5">
        <w:rPr>
          <w:rFonts w:asciiTheme="minorHAnsi" w:hAnsiTheme="minorHAnsi" w:cs="Arial"/>
        </w:rPr>
        <w:t xml:space="preserve">Le numéro du compte bancaire ou postal ; </w:t>
      </w:r>
    </w:p>
    <w:p w14:paraId="5B60F381" w14:textId="77777777" w:rsidR="009C59F5" w:rsidRDefault="009C59F5" w:rsidP="002E71E4">
      <w:pPr>
        <w:numPr>
          <w:ilvl w:val="0"/>
          <w:numId w:val="16"/>
        </w:numPr>
        <w:autoSpaceDE w:val="0"/>
        <w:autoSpaceDN w:val="0"/>
        <w:adjustRightInd w:val="0"/>
        <w:spacing w:after="13"/>
        <w:rPr>
          <w:rFonts w:asciiTheme="minorHAnsi" w:hAnsiTheme="minorHAnsi" w:cs="Arial"/>
        </w:rPr>
      </w:pPr>
      <w:r w:rsidRPr="009C59F5">
        <w:rPr>
          <w:rFonts w:asciiTheme="minorHAnsi" w:hAnsiTheme="minorHAnsi" w:cs="Arial"/>
        </w:rPr>
        <w:t xml:space="preserve">Le numéro du marché ; </w:t>
      </w:r>
    </w:p>
    <w:p w14:paraId="1B70475E" w14:textId="77777777" w:rsidR="00EB6D0E" w:rsidRDefault="009C59F5" w:rsidP="002E71E4">
      <w:pPr>
        <w:numPr>
          <w:ilvl w:val="0"/>
          <w:numId w:val="16"/>
        </w:numPr>
        <w:autoSpaceDE w:val="0"/>
        <w:autoSpaceDN w:val="0"/>
        <w:adjustRightInd w:val="0"/>
        <w:spacing w:after="13"/>
        <w:rPr>
          <w:rFonts w:asciiTheme="minorHAnsi" w:hAnsiTheme="minorHAnsi" w:cs="Arial"/>
        </w:rPr>
      </w:pPr>
      <w:r w:rsidRPr="009C59F5">
        <w:rPr>
          <w:rFonts w:asciiTheme="minorHAnsi" w:hAnsiTheme="minorHAnsi" w:cs="Arial"/>
        </w:rPr>
        <w:t>Le(s) numéro(s) de bon de commande</w:t>
      </w:r>
      <w:r w:rsidR="00EB6D0E" w:rsidRPr="00EB6D0E">
        <w:rPr>
          <w:rFonts w:asciiTheme="minorHAnsi" w:hAnsiTheme="minorHAnsi" w:cs="Arial"/>
        </w:rPr>
        <w:t>, ordre de service</w:t>
      </w:r>
      <w:r w:rsidRPr="009C59F5">
        <w:rPr>
          <w:rFonts w:asciiTheme="minorHAnsi" w:hAnsiTheme="minorHAnsi" w:cs="Arial"/>
        </w:rPr>
        <w:t xml:space="preserve"> ; </w:t>
      </w:r>
    </w:p>
    <w:p w14:paraId="7A84ED1E" w14:textId="77777777" w:rsidR="00EB6D0E" w:rsidRDefault="009C59F5" w:rsidP="002E71E4">
      <w:pPr>
        <w:numPr>
          <w:ilvl w:val="0"/>
          <w:numId w:val="16"/>
        </w:numPr>
        <w:autoSpaceDE w:val="0"/>
        <w:autoSpaceDN w:val="0"/>
        <w:adjustRightInd w:val="0"/>
        <w:spacing w:after="13"/>
        <w:rPr>
          <w:rFonts w:asciiTheme="minorHAnsi" w:hAnsiTheme="minorHAnsi" w:cs="Arial"/>
        </w:rPr>
      </w:pPr>
      <w:r w:rsidRPr="009C59F5">
        <w:rPr>
          <w:rFonts w:asciiTheme="minorHAnsi" w:hAnsiTheme="minorHAnsi" w:cs="Arial"/>
        </w:rPr>
        <w:t>La désignation de l’organisme débiteur</w:t>
      </w:r>
      <w:r w:rsidR="00EB6D0E" w:rsidRPr="00EB6D0E">
        <w:rPr>
          <w:rFonts w:asciiTheme="minorHAnsi" w:hAnsiTheme="minorHAnsi" w:cs="Arial"/>
        </w:rPr>
        <w:t xml:space="preserve"> ; </w:t>
      </w:r>
    </w:p>
    <w:p w14:paraId="66ECCFF4" w14:textId="77777777" w:rsidR="00EB6D0E" w:rsidRDefault="009C59F5" w:rsidP="002E71E4">
      <w:pPr>
        <w:numPr>
          <w:ilvl w:val="0"/>
          <w:numId w:val="16"/>
        </w:numPr>
        <w:autoSpaceDE w:val="0"/>
        <w:autoSpaceDN w:val="0"/>
        <w:adjustRightInd w:val="0"/>
        <w:spacing w:after="13"/>
        <w:jc w:val="both"/>
        <w:rPr>
          <w:rFonts w:asciiTheme="minorHAnsi" w:hAnsiTheme="minorHAnsi" w:cs="Arial"/>
        </w:rPr>
      </w:pPr>
      <w:r w:rsidRPr="009C59F5">
        <w:rPr>
          <w:rFonts w:asciiTheme="minorHAnsi" w:hAnsiTheme="minorHAnsi" w:cs="Arial"/>
        </w:rPr>
        <w:t>Le relevé des travaux exécutés (constat contradictoire ou simples constations)</w:t>
      </w:r>
      <w:r w:rsidR="00EB6D0E" w:rsidRPr="00EB6D0E">
        <w:rPr>
          <w:rFonts w:asciiTheme="minorHAnsi" w:hAnsiTheme="minorHAnsi" w:cs="Arial"/>
        </w:rPr>
        <w:t xml:space="preserve"> </w:t>
      </w:r>
      <w:r w:rsidRPr="009C59F5">
        <w:rPr>
          <w:rFonts w:asciiTheme="minorHAnsi" w:hAnsiTheme="minorHAnsi" w:cs="Arial"/>
        </w:rPr>
        <w:t xml:space="preserve">accompagné du calcul des quantités prise en compte, effectué sur la base de ce relevé ; </w:t>
      </w:r>
    </w:p>
    <w:p w14:paraId="6246F594" w14:textId="77777777" w:rsidR="00EA474A" w:rsidRDefault="009C59F5" w:rsidP="002E71E4">
      <w:pPr>
        <w:numPr>
          <w:ilvl w:val="0"/>
          <w:numId w:val="16"/>
        </w:numPr>
        <w:autoSpaceDE w:val="0"/>
        <w:autoSpaceDN w:val="0"/>
        <w:adjustRightInd w:val="0"/>
        <w:spacing w:after="13"/>
        <w:jc w:val="both"/>
        <w:rPr>
          <w:rFonts w:asciiTheme="minorHAnsi" w:hAnsiTheme="minorHAnsi" w:cs="Arial"/>
        </w:rPr>
      </w:pPr>
      <w:r w:rsidRPr="009C59F5">
        <w:rPr>
          <w:rFonts w:asciiTheme="minorHAnsi" w:hAnsiTheme="minorHAnsi" w:cs="Arial"/>
        </w:rPr>
        <w:t>L’état des prix forfaitaires (ils peuvent être fractionnés si l’ouvrage ou la partie d’ouvrage auquel le prix se rapporte n’est pas terminé)</w:t>
      </w:r>
      <w:r w:rsidR="00EA474A" w:rsidRPr="00EA474A">
        <w:rPr>
          <w:rFonts w:asciiTheme="minorHAnsi" w:hAnsiTheme="minorHAnsi" w:cs="Arial"/>
        </w:rPr>
        <w:t> ;</w:t>
      </w:r>
    </w:p>
    <w:p w14:paraId="1CF756EA" w14:textId="77777777" w:rsidR="00EA474A" w:rsidRDefault="009C59F5" w:rsidP="002E71E4">
      <w:pPr>
        <w:numPr>
          <w:ilvl w:val="0"/>
          <w:numId w:val="16"/>
        </w:numPr>
        <w:autoSpaceDE w:val="0"/>
        <w:autoSpaceDN w:val="0"/>
        <w:adjustRightInd w:val="0"/>
        <w:spacing w:after="13"/>
        <w:jc w:val="both"/>
        <w:rPr>
          <w:rFonts w:asciiTheme="minorHAnsi" w:hAnsiTheme="minorHAnsi" w:cs="Arial"/>
        </w:rPr>
      </w:pPr>
      <w:r w:rsidRPr="009C59F5">
        <w:rPr>
          <w:rFonts w:asciiTheme="minorHAnsi" w:hAnsiTheme="minorHAnsi" w:cs="Arial"/>
        </w:rPr>
        <w:t xml:space="preserve">Le montant hors taxe des travaux exécutés ; </w:t>
      </w:r>
    </w:p>
    <w:p w14:paraId="3CB64490" w14:textId="77777777" w:rsidR="00EA474A" w:rsidRDefault="009C59F5" w:rsidP="002E71E4">
      <w:pPr>
        <w:numPr>
          <w:ilvl w:val="0"/>
          <w:numId w:val="16"/>
        </w:numPr>
        <w:autoSpaceDE w:val="0"/>
        <w:autoSpaceDN w:val="0"/>
        <w:adjustRightInd w:val="0"/>
        <w:spacing w:after="13"/>
        <w:jc w:val="both"/>
        <w:rPr>
          <w:rFonts w:asciiTheme="minorHAnsi" w:hAnsiTheme="minorHAnsi" w:cs="Arial"/>
        </w:rPr>
      </w:pPr>
      <w:r w:rsidRPr="009C59F5">
        <w:rPr>
          <w:rFonts w:asciiTheme="minorHAnsi" w:hAnsiTheme="minorHAnsi" w:cs="Arial"/>
        </w:rPr>
        <w:t xml:space="preserve">Le détail des calculs, avec justifications à l’appui, des coefficients de révisions de prix ; </w:t>
      </w:r>
    </w:p>
    <w:p w14:paraId="558A18AD" w14:textId="77777777" w:rsidR="00EA474A" w:rsidRDefault="009C59F5" w:rsidP="002E71E4">
      <w:pPr>
        <w:numPr>
          <w:ilvl w:val="0"/>
          <w:numId w:val="16"/>
        </w:numPr>
        <w:autoSpaceDE w:val="0"/>
        <w:autoSpaceDN w:val="0"/>
        <w:adjustRightInd w:val="0"/>
        <w:spacing w:after="13"/>
        <w:jc w:val="both"/>
        <w:rPr>
          <w:rFonts w:asciiTheme="minorHAnsi" w:hAnsiTheme="minorHAnsi" w:cs="Arial"/>
        </w:rPr>
      </w:pPr>
      <w:r w:rsidRPr="009C59F5">
        <w:rPr>
          <w:rFonts w:asciiTheme="minorHAnsi" w:hAnsiTheme="minorHAnsi" w:cs="Arial"/>
        </w:rPr>
        <w:t xml:space="preserve">Le montant des approvisionnements (il est établi sur la base de ceux qui sont constitués et pas encore utilisés) ; </w:t>
      </w:r>
    </w:p>
    <w:p w14:paraId="0A3EEDE7" w14:textId="77777777" w:rsidR="00EA474A" w:rsidRDefault="009C59F5" w:rsidP="002E71E4">
      <w:pPr>
        <w:numPr>
          <w:ilvl w:val="0"/>
          <w:numId w:val="16"/>
        </w:numPr>
        <w:autoSpaceDE w:val="0"/>
        <w:autoSpaceDN w:val="0"/>
        <w:adjustRightInd w:val="0"/>
        <w:spacing w:after="13"/>
        <w:jc w:val="both"/>
        <w:rPr>
          <w:rFonts w:asciiTheme="minorHAnsi" w:hAnsiTheme="minorHAnsi" w:cs="Arial"/>
        </w:rPr>
      </w:pPr>
      <w:r w:rsidRPr="009C59F5">
        <w:rPr>
          <w:rFonts w:asciiTheme="minorHAnsi" w:hAnsiTheme="minorHAnsi" w:cs="Arial"/>
        </w:rPr>
        <w:t xml:space="preserve">Le montant, éventuel des primes ; </w:t>
      </w:r>
    </w:p>
    <w:p w14:paraId="56776E2D" w14:textId="77777777" w:rsidR="00EA474A" w:rsidRDefault="009C59F5" w:rsidP="002E71E4">
      <w:pPr>
        <w:numPr>
          <w:ilvl w:val="0"/>
          <w:numId w:val="16"/>
        </w:numPr>
        <w:autoSpaceDE w:val="0"/>
        <w:autoSpaceDN w:val="0"/>
        <w:adjustRightInd w:val="0"/>
        <w:spacing w:after="13"/>
        <w:jc w:val="both"/>
        <w:rPr>
          <w:rFonts w:asciiTheme="minorHAnsi" w:hAnsiTheme="minorHAnsi" w:cs="Arial"/>
        </w:rPr>
      </w:pPr>
      <w:r w:rsidRPr="009C59F5">
        <w:rPr>
          <w:rFonts w:asciiTheme="minorHAnsi" w:hAnsiTheme="minorHAnsi" w:cs="Arial"/>
        </w:rPr>
        <w:t>Le remboursement des débours incombant au maître de l’ouvrage dont l’entrepreneur a fait l’avance, le cas échéant</w:t>
      </w:r>
      <w:r w:rsidR="00EA474A" w:rsidRPr="00EA474A">
        <w:rPr>
          <w:rFonts w:asciiTheme="minorHAnsi" w:hAnsiTheme="minorHAnsi" w:cs="Arial"/>
        </w:rPr>
        <w:t> ;</w:t>
      </w:r>
    </w:p>
    <w:p w14:paraId="281775DC" w14:textId="77777777" w:rsidR="00EA474A" w:rsidRDefault="009C59F5" w:rsidP="002E71E4">
      <w:pPr>
        <w:numPr>
          <w:ilvl w:val="0"/>
          <w:numId w:val="16"/>
        </w:numPr>
        <w:autoSpaceDE w:val="0"/>
        <w:autoSpaceDN w:val="0"/>
        <w:adjustRightInd w:val="0"/>
        <w:spacing w:after="13"/>
        <w:jc w:val="both"/>
        <w:rPr>
          <w:rFonts w:asciiTheme="minorHAnsi" w:hAnsiTheme="minorHAnsi" w:cs="Arial"/>
        </w:rPr>
      </w:pPr>
      <w:r w:rsidRPr="009C59F5">
        <w:rPr>
          <w:rFonts w:asciiTheme="minorHAnsi" w:hAnsiTheme="minorHAnsi" w:cs="Arial"/>
        </w:rPr>
        <w:t xml:space="preserve">Les montants et taux de TVA légalement applicables pour chacun des travaux exécutés ; </w:t>
      </w:r>
    </w:p>
    <w:p w14:paraId="06E619EF" w14:textId="77777777" w:rsidR="00EA474A" w:rsidRDefault="009C59F5" w:rsidP="002E71E4">
      <w:pPr>
        <w:numPr>
          <w:ilvl w:val="0"/>
          <w:numId w:val="16"/>
        </w:numPr>
        <w:autoSpaceDE w:val="0"/>
        <w:autoSpaceDN w:val="0"/>
        <w:adjustRightInd w:val="0"/>
        <w:spacing w:after="13"/>
        <w:jc w:val="both"/>
        <w:rPr>
          <w:rFonts w:asciiTheme="minorHAnsi" w:hAnsiTheme="minorHAnsi" w:cs="Arial"/>
        </w:rPr>
      </w:pPr>
      <w:r w:rsidRPr="009C59F5">
        <w:rPr>
          <w:rFonts w:asciiTheme="minorHAnsi" w:hAnsiTheme="minorHAnsi" w:cs="Arial"/>
        </w:rPr>
        <w:t xml:space="preserve">Le montant total TTC des travaux exécutés ; </w:t>
      </w:r>
    </w:p>
    <w:p w14:paraId="7D6E251F" w14:textId="77777777" w:rsidR="00EA474A" w:rsidRDefault="009C59F5" w:rsidP="002E71E4">
      <w:pPr>
        <w:numPr>
          <w:ilvl w:val="0"/>
          <w:numId w:val="16"/>
        </w:numPr>
        <w:autoSpaceDE w:val="0"/>
        <w:autoSpaceDN w:val="0"/>
        <w:adjustRightInd w:val="0"/>
        <w:spacing w:after="13"/>
        <w:jc w:val="both"/>
        <w:rPr>
          <w:rFonts w:asciiTheme="minorHAnsi" w:hAnsiTheme="minorHAnsi" w:cs="Arial"/>
        </w:rPr>
      </w:pPr>
      <w:r w:rsidRPr="009C59F5">
        <w:rPr>
          <w:rFonts w:asciiTheme="minorHAnsi" w:hAnsiTheme="minorHAnsi" w:cs="Arial"/>
        </w:rPr>
        <w:t xml:space="preserve">La date de facturation ; </w:t>
      </w:r>
    </w:p>
    <w:p w14:paraId="54642406" w14:textId="77777777" w:rsidR="00EA474A" w:rsidRDefault="00EA474A" w:rsidP="002E71E4">
      <w:pPr>
        <w:numPr>
          <w:ilvl w:val="0"/>
          <w:numId w:val="16"/>
        </w:numPr>
        <w:autoSpaceDE w:val="0"/>
        <w:autoSpaceDN w:val="0"/>
        <w:adjustRightInd w:val="0"/>
        <w:spacing w:after="13"/>
        <w:jc w:val="both"/>
        <w:rPr>
          <w:rFonts w:asciiTheme="minorHAnsi" w:hAnsiTheme="minorHAnsi" w:cs="Arial"/>
        </w:rPr>
      </w:pPr>
      <w:r w:rsidRPr="00EA474A">
        <w:rPr>
          <w:rFonts w:asciiTheme="minorHAnsi" w:hAnsiTheme="minorHAnsi" w:cs="Arial"/>
        </w:rPr>
        <w:t>E</w:t>
      </w:r>
      <w:r w:rsidR="009C59F5" w:rsidRPr="009C59F5">
        <w:rPr>
          <w:rFonts w:asciiTheme="minorHAnsi" w:hAnsiTheme="minorHAnsi" w:cs="Arial"/>
        </w:rPr>
        <w:t xml:space="preserve">n cas de groupement conjoint, pour chaque opérateur économique, le montant des travaux effectués par l’opérateur économique ; </w:t>
      </w:r>
    </w:p>
    <w:p w14:paraId="221B81A4" w14:textId="58B93647" w:rsidR="009C59F5" w:rsidRPr="009C59F5" w:rsidRDefault="009C59F5" w:rsidP="002E71E4">
      <w:pPr>
        <w:numPr>
          <w:ilvl w:val="0"/>
          <w:numId w:val="16"/>
        </w:numPr>
        <w:autoSpaceDE w:val="0"/>
        <w:autoSpaceDN w:val="0"/>
        <w:adjustRightInd w:val="0"/>
        <w:spacing w:after="13"/>
        <w:jc w:val="both"/>
        <w:rPr>
          <w:rFonts w:asciiTheme="minorHAnsi" w:hAnsiTheme="minorHAnsi" w:cs="Arial"/>
        </w:rPr>
      </w:pPr>
      <w:r w:rsidRPr="009C59F5">
        <w:rPr>
          <w:rFonts w:asciiTheme="minorHAnsi" w:hAnsiTheme="minorHAnsi" w:cs="Arial"/>
        </w:rPr>
        <w:t xml:space="preserve">En cas de sous–traitance, la nature des travaux exécutés par </w:t>
      </w:r>
      <w:proofErr w:type="gramStart"/>
      <w:r w:rsidRPr="009C59F5">
        <w:rPr>
          <w:rFonts w:asciiTheme="minorHAnsi" w:hAnsiTheme="minorHAnsi" w:cs="Arial"/>
        </w:rPr>
        <w:t>le sous</w:t>
      </w:r>
      <w:proofErr w:type="gramEnd"/>
      <w:r w:rsidRPr="009C59F5">
        <w:rPr>
          <w:rFonts w:asciiTheme="minorHAnsi" w:hAnsiTheme="minorHAnsi" w:cs="Arial"/>
        </w:rPr>
        <w:t xml:space="preserve">–traitant, leur montant total hors taxes, leur montant TTC ainsi que, le cas échéant, les variations de prix établies HT et TTC. </w:t>
      </w:r>
    </w:p>
    <w:p w14:paraId="13499EE5" w14:textId="77777777" w:rsidR="00C547F7" w:rsidRDefault="00C547F7" w:rsidP="00EA474A">
      <w:pPr>
        <w:jc w:val="both"/>
        <w:rPr>
          <w:rFonts w:asciiTheme="minorHAnsi" w:hAnsiTheme="minorHAnsi" w:cs="Arial"/>
        </w:rPr>
      </w:pPr>
    </w:p>
    <w:p w14:paraId="2DB63744" w14:textId="65F90315" w:rsidR="00BD0A8D" w:rsidRDefault="00BD0A8D" w:rsidP="00BD0A8D">
      <w:pPr>
        <w:jc w:val="both"/>
        <w:rPr>
          <w:rFonts w:asciiTheme="minorHAnsi" w:hAnsiTheme="minorHAnsi" w:cs="Arial"/>
        </w:rPr>
      </w:pPr>
      <w:r w:rsidRPr="00577072">
        <w:rPr>
          <w:rFonts w:asciiTheme="minorHAnsi" w:hAnsiTheme="minorHAnsi" w:cs="Arial"/>
        </w:rPr>
        <w:t>La facture est établie au nom du Maître d’Ouvrage : CCI Nantes St-Naza</w:t>
      </w:r>
      <w:r w:rsidR="006F1D2E" w:rsidRPr="00577072">
        <w:rPr>
          <w:rFonts w:asciiTheme="minorHAnsi" w:hAnsiTheme="minorHAnsi" w:cs="Arial"/>
        </w:rPr>
        <w:t>ire</w:t>
      </w:r>
      <w:r w:rsidRPr="00577072">
        <w:rPr>
          <w:rFonts w:asciiTheme="minorHAnsi" w:hAnsiTheme="minorHAnsi" w:cs="Arial"/>
        </w:rPr>
        <w:t xml:space="preserve">, </w:t>
      </w:r>
      <w:r w:rsidR="006F1D2E" w:rsidRPr="00577072">
        <w:rPr>
          <w:rFonts w:asciiTheme="minorHAnsi" w:hAnsiTheme="minorHAnsi" w:cs="Arial"/>
        </w:rPr>
        <w:t xml:space="preserve">Maison de l’Entrepreneuriat et des Transitions, </w:t>
      </w:r>
      <w:r w:rsidRPr="00577072">
        <w:rPr>
          <w:rFonts w:asciiTheme="minorHAnsi" w:hAnsiTheme="minorHAnsi" w:cs="Arial"/>
        </w:rPr>
        <w:t xml:space="preserve">direction </w:t>
      </w:r>
      <w:r w:rsidR="006F1D2E" w:rsidRPr="00577072">
        <w:rPr>
          <w:rFonts w:asciiTheme="minorHAnsi" w:hAnsiTheme="minorHAnsi" w:cs="Arial"/>
        </w:rPr>
        <w:t>immobilière et patrimoine</w:t>
      </w:r>
      <w:r w:rsidRPr="00577072">
        <w:rPr>
          <w:rFonts w:asciiTheme="minorHAnsi" w:hAnsiTheme="minorHAnsi" w:cs="Arial"/>
        </w:rPr>
        <w:t xml:space="preserve">, 1 </w:t>
      </w:r>
      <w:r w:rsidR="006F1D2E" w:rsidRPr="00577072">
        <w:rPr>
          <w:rFonts w:asciiTheme="minorHAnsi" w:hAnsiTheme="minorHAnsi" w:cs="Arial"/>
        </w:rPr>
        <w:t>rue Françoise Sagan, 44800 St-Herblain</w:t>
      </w:r>
      <w:r w:rsidRPr="00577072">
        <w:rPr>
          <w:rFonts w:asciiTheme="minorHAnsi" w:hAnsiTheme="minorHAnsi" w:cs="Arial"/>
        </w:rPr>
        <w:t>.</w:t>
      </w:r>
      <w:r w:rsidRPr="00BD0A8D">
        <w:rPr>
          <w:rFonts w:asciiTheme="minorHAnsi" w:hAnsiTheme="minorHAnsi" w:cs="Arial"/>
        </w:rPr>
        <w:t xml:space="preserve"> </w:t>
      </w:r>
    </w:p>
    <w:p w14:paraId="46F2F1BB" w14:textId="77777777" w:rsidR="009354D4" w:rsidRPr="00BD0A8D" w:rsidRDefault="009354D4" w:rsidP="00BD0A8D">
      <w:pPr>
        <w:jc w:val="both"/>
        <w:rPr>
          <w:rFonts w:asciiTheme="minorHAnsi" w:hAnsiTheme="minorHAnsi" w:cs="Arial"/>
        </w:rPr>
      </w:pPr>
    </w:p>
    <w:p w14:paraId="42730026" w14:textId="355B6595" w:rsidR="00BD0A8D" w:rsidRDefault="00BD0A8D" w:rsidP="00BD0A8D">
      <w:pPr>
        <w:jc w:val="both"/>
        <w:rPr>
          <w:rFonts w:asciiTheme="minorHAnsi" w:hAnsiTheme="minorHAnsi" w:cs="Arial"/>
        </w:rPr>
      </w:pPr>
      <w:bookmarkStart w:id="56" w:name="_Hlk181884285"/>
      <w:r w:rsidRPr="007702EF">
        <w:rPr>
          <w:rFonts w:asciiTheme="minorHAnsi" w:hAnsiTheme="minorHAnsi" w:cs="Arial"/>
        </w:rPr>
        <w:t xml:space="preserve">Les sommes dues au(x) titulaire(s) et au(x) sous-traitant(s) de premier rang éventuel(s) du marché, seront payées dans un délai global de 30 jours à compter de la date d’arrivée des factures conformes aux dispositions ci-dessus ou des demandes de paiement équivalentes sur la plateforme Chorus </w:t>
      </w:r>
      <w:r w:rsidR="007702EF" w:rsidRPr="007702EF">
        <w:rPr>
          <w:rFonts w:asciiTheme="minorHAnsi" w:hAnsiTheme="minorHAnsi" w:cs="Arial"/>
        </w:rPr>
        <w:t>(</w:t>
      </w:r>
      <w:r w:rsidR="007702EF" w:rsidRPr="007702EF">
        <w:rPr>
          <w:rFonts w:asciiTheme="minorHAnsi" w:hAnsiTheme="minorHAnsi" w:cstheme="minorHAnsi"/>
        </w:rPr>
        <w:t>qui identifiera la CCI en tant que destinataire de la facture </w:t>
      </w:r>
      <w:r w:rsidR="007702EF" w:rsidRPr="00695008">
        <w:rPr>
          <w:rFonts w:asciiTheme="minorHAnsi" w:hAnsiTheme="minorHAnsi" w:cstheme="minorHAnsi"/>
        </w:rPr>
        <w:t>avec son SIRET</w:t>
      </w:r>
      <w:r w:rsidR="00577072" w:rsidRPr="00695008">
        <w:rPr>
          <w:rFonts w:asciiTheme="minorHAnsi" w:hAnsiTheme="minorHAnsi" w:cstheme="minorHAnsi"/>
        </w:rPr>
        <w:t xml:space="preserve"> (</w:t>
      </w:r>
      <w:r w:rsidR="00695008" w:rsidRPr="00695008">
        <w:rPr>
          <w:rFonts w:asciiTheme="minorHAnsi" w:hAnsiTheme="minorHAnsi" w:cstheme="minorHAnsi"/>
        </w:rPr>
        <w:t>130 008 105 00178</w:t>
      </w:r>
      <w:r w:rsidR="00577072" w:rsidRPr="00695008">
        <w:rPr>
          <w:rFonts w:asciiTheme="minorHAnsi" w:hAnsiTheme="minorHAnsi" w:cstheme="minorHAnsi"/>
        </w:rPr>
        <w:t>)</w:t>
      </w:r>
      <w:r w:rsidR="007702EF" w:rsidRPr="00695008">
        <w:rPr>
          <w:rFonts w:asciiTheme="minorHAnsi" w:hAnsiTheme="minorHAnsi" w:cstheme="minorHAnsi"/>
        </w:rPr>
        <w:t>,</w:t>
      </w:r>
      <w:r w:rsidR="007702EF">
        <w:rPr>
          <w:rFonts w:asciiTheme="minorHAnsi" w:hAnsiTheme="minorHAnsi" w:cstheme="minorHAnsi"/>
        </w:rPr>
        <w:t xml:space="preserve"> et l</w:t>
      </w:r>
      <w:r w:rsidR="007702EF" w:rsidRPr="007702EF">
        <w:rPr>
          <w:rFonts w:asciiTheme="minorHAnsi" w:hAnsiTheme="minorHAnsi" w:cstheme="minorHAnsi"/>
        </w:rPr>
        <w:t>e n° de marché</w:t>
      </w:r>
      <w:r w:rsidR="00695008">
        <w:rPr>
          <w:rFonts w:asciiTheme="minorHAnsi" w:hAnsiTheme="minorHAnsi" w:cstheme="minorHAnsi"/>
        </w:rPr>
        <w:t xml:space="preserve"> : </w:t>
      </w:r>
      <w:r w:rsidR="00695008" w:rsidRPr="00695008">
        <w:rPr>
          <w:rFonts w:asciiTheme="minorHAnsi" w:hAnsiTheme="minorHAnsi" w:cstheme="minorHAnsi"/>
        </w:rPr>
        <w:t>2024 RTPF 4100</w:t>
      </w:r>
      <w:r w:rsidR="007702EF">
        <w:rPr>
          <w:rFonts w:asciiTheme="minorHAnsi" w:hAnsiTheme="minorHAnsi" w:cstheme="minorHAnsi"/>
        </w:rPr>
        <w:t>)</w:t>
      </w:r>
      <w:r w:rsidR="00695008">
        <w:rPr>
          <w:rFonts w:asciiTheme="minorHAnsi" w:hAnsiTheme="minorHAnsi" w:cstheme="minorHAnsi"/>
        </w:rPr>
        <w:t>)</w:t>
      </w:r>
      <w:r w:rsidR="007702EF">
        <w:rPr>
          <w:rFonts w:asciiTheme="minorHAnsi" w:hAnsiTheme="minorHAnsi" w:cstheme="minorHAnsi"/>
        </w:rPr>
        <w:t xml:space="preserve">, </w:t>
      </w:r>
      <w:r w:rsidRPr="00BD0A8D">
        <w:rPr>
          <w:rFonts w:asciiTheme="minorHAnsi" w:hAnsiTheme="minorHAnsi" w:cs="Arial"/>
        </w:rPr>
        <w:t xml:space="preserve">sous réserve qu’aucune erreur n’ait été constatée. Dans le cas contraire et conformément à l’article R2192-17 du Code de la Commande Publique ce délai court à compter de la date à laquelle la conformité de la situation est constatée. </w:t>
      </w:r>
    </w:p>
    <w:bookmarkEnd w:id="56"/>
    <w:p w14:paraId="75B93D4C" w14:textId="77777777" w:rsidR="006F1D2E" w:rsidRPr="00BD0A8D" w:rsidRDefault="006F1D2E" w:rsidP="00BD0A8D">
      <w:pPr>
        <w:jc w:val="both"/>
        <w:rPr>
          <w:rFonts w:asciiTheme="minorHAnsi" w:hAnsiTheme="minorHAnsi" w:cs="Arial"/>
        </w:rPr>
      </w:pPr>
    </w:p>
    <w:p w14:paraId="797FDCE1" w14:textId="50D9807B" w:rsidR="00EA474A" w:rsidRDefault="00BD0A8D" w:rsidP="00BD0A8D">
      <w:pPr>
        <w:jc w:val="both"/>
        <w:rPr>
          <w:rFonts w:asciiTheme="minorHAnsi" w:hAnsiTheme="minorHAnsi" w:cs="Arial"/>
        </w:rPr>
      </w:pPr>
      <w:r w:rsidRPr="00BD0A8D">
        <w:rPr>
          <w:rFonts w:asciiTheme="minorHAnsi" w:hAnsiTheme="minorHAnsi" w:cs="Arial"/>
        </w:rPr>
        <w:t>Le taux des intérêts moratoires est fixé selon les modalités définies par l’article R.2192-31 du code de la commande publique.</w:t>
      </w:r>
    </w:p>
    <w:p w14:paraId="067E8D32" w14:textId="77777777" w:rsidR="0003722C" w:rsidRPr="00EA474A" w:rsidRDefault="0003722C" w:rsidP="00BD0A8D">
      <w:pPr>
        <w:jc w:val="both"/>
        <w:rPr>
          <w:rFonts w:asciiTheme="minorHAnsi" w:hAnsiTheme="minorHAnsi" w:cs="Arial"/>
        </w:rPr>
      </w:pPr>
    </w:p>
    <w:p w14:paraId="16B3690B" w14:textId="415A14E0" w:rsidR="0003722C" w:rsidRDefault="0003722C" w:rsidP="0003722C">
      <w:pPr>
        <w:pStyle w:val="Titre2"/>
      </w:pPr>
      <w:bookmarkStart w:id="57" w:name="_Toc188982974"/>
      <w:r>
        <w:t>Paiement des co-traitants et des sous-traitants</w:t>
      </w:r>
      <w:bookmarkEnd w:id="57"/>
    </w:p>
    <w:p w14:paraId="1DA787C1" w14:textId="77777777" w:rsidR="0003722C" w:rsidRDefault="0003722C" w:rsidP="0003722C"/>
    <w:p w14:paraId="5B90E57D" w14:textId="77777777" w:rsidR="00B15F6F" w:rsidRDefault="00B15F6F" w:rsidP="00B15F6F">
      <w:pPr>
        <w:jc w:val="both"/>
        <w:rPr>
          <w:rFonts w:asciiTheme="minorHAnsi" w:hAnsiTheme="minorHAnsi" w:cstheme="minorHAnsi"/>
        </w:rPr>
      </w:pPr>
      <w:r w:rsidRPr="00B15F6F">
        <w:rPr>
          <w:rFonts w:asciiTheme="minorHAnsi" w:hAnsiTheme="minorHAnsi" w:cstheme="minorHAnsi"/>
        </w:rPr>
        <w:t xml:space="preserve">Seuls les sous-traitants de premier rang pourront être acceptés. Toutefois, un sous-traitant de second rang pourra à titre exceptionnel être agréé, sous réserve que le titulaire du marché sous-traité produise une explication argumentée au maitre d'ouvrage. </w:t>
      </w:r>
    </w:p>
    <w:p w14:paraId="60C13D0E" w14:textId="77777777" w:rsidR="00B15F6F" w:rsidRDefault="00B15F6F" w:rsidP="00B15F6F">
      <w:pPr>
        <w:jc w:val="both"/>
        <w:rPr>
          <w:rFonts w:asciiTheme="minorHAnsi" w:hAnsiTheme="minorHAnsi" w:cstheme="minorHAnsi"/>
        </w:rPr>
      </w:pPr>
      <w:r w:rsidRPr="00B15F6F">
        <w:rPr>
          <w:rFonts w:asciiTheme="minorHAnsi" w:hAnsiTheme="minorHAnsi" w:cstheme="minorHAnsi"/>
        </w:rPr>
        <w:t xml:space="preserve">Tous les sous-traitants, quel que soit le rang de sous-traitance devront être déclarés (si le montant de la sous-traitance est &gt; 600 euros TTC). </w:t>
      </w:r>
    </w:p>
    <w:p w14:paraId="76F162F0" w14:textId="10CEC38C" w:rsidR="00B15F6F" w:rsidRDefault="00B15F6F" w:rsidP="00B15F6F">
      <w:pPr>
        <w:jc w:val="both"/>
        <w:rPr>
          <w:rFonts w:asciiTheme="minorHAnsi" w:hAnsiTheme="minorHAnsi" w:cstheme="minorHAnsi"/>
        </w:rPr>
      </w:pPr>
      <w:r w:rsidRPr="00577072">
        <w:rPr>
          <w:rFonts w:asciiTheme="minorHAnsi" w:hAnsiTheme="minorHAnsi" w:cstheme="minorHAnsi"/>
          <w:color w:val="000000" w:themeColor="text1"/>
        </w:rPr>
        <w:t>Toutefois, seul le sous-traitant de premier rang sera payé en direct par le maître d’ouvrage</w:t>
      </w:r>
      <w:r w:rsidRPr="00B15F6F">
        <w:rPr>
          <w:rFonts w:asciiTheme="minorHAnsi" w:hAnsiTheme="minorHAnsi" w:cstheme="minorHAnsi"/>
        </w:rPr>
        <w:t xml:space="preserve">. </w:t>
      </w:r>
      <w:r>
        <w:rPr>
          <w:rFonts w:asciiTheme="minorHAnsi" w:hAnsiTheme="minorHAnsi" w:cstheme="minorHAnsi"/>
        </w:rPr>
        <w:t xml:space="preserve">À </w:t>
      </w:r>
      <w:r w:rsidRPr="00B15F6F">
        <w:rPr>
          <w:rFonts w:asciiTheme="minorHAnsi" w:hAnsiTheme="minorHAnsi" w:cstheme="minorHAnsi"/>
        </w:rPr>
        <w:t xml:space="preserve">partir des sous-traitants de second rang, inclus, il sera demandé au sous-traitant de rang supérieur, de produire une preuve de paiement de son sous-traitant avant le solde de son contrat de sous-traitance. Pour déclarer un sous-traitant, le titulaire utilisera le DC4, accompagné des pièces et attestations nécessaires, et transmettre systématiquement le contrat de sous-traitance et ses éventuels avenants. </w:t>
      </w:r>
    </w:p>
    <w:p w14:paraId="4B2D4947" w14:textId="77777777" w:rsidR="00B15F6F" w:rsidRPr="00B15F6F" w:rsidRDefault="00B15F6F" w:rsidP="00B15F6F">
      <w:pPr>
        <w:jc w:val="both"/>
        <w:rPr>
          <w:rFonts w:asciiTheme="minorHAnsi" w:hAnsiTheme="minorHAnsi" w:cstheme="minorHAnsi"/>
        </w:rPr>
      </w:pPr>
    </w:p>
    <w:p w14:paraId="256D846E" w14:textId="77777777" w:rsidR="00B15F6F" w:rsidRPr="00B15F6F" w:rsidRDefault="00B15F6F" w:rsidP="00B15F6F">
      <w:pPr>
        <w:jc w:val="both"/>
        <w:rPr>
          <w:rFonts w:asciiTheme="minorHAnsi" w:hAnsiTheme="minorHAnsi" w:cstheme="minorHAnsi"/>
        </w:rPr>
      </w:pPr>
      <w:r w:rsidRPr="00B15F6F">
        <w:rPr>
          <w:rFonts w:asciiTheme="minorHAnsi" w:hAnsiTheme="minorHAnsi" w:cstheme="minorHAnsi"/>
        </w:rPr>
        <w:t xml:space="preserve">Le sous-traitant ne facture plus la TVA à son donneur d’ordre (entreprise principale) mais celui-ci procède à une autoliquidation de la taxe lors du dépôt de sa déclaration de TVA. </w:t>
      </w:r>
    </w:p>
    <w:p w14:paraId="0F85D8EB" w14:textId="77777777" w:rsidR="00B15F6F" w:rsidRDefault="00B15F6F" w:rsidP="00B15F6F">
      <w:pPr>
        <w:jc w:val="both"/>
        <w:rPr>
          <w:rFonts w:asciiTheme="minorHAnsi" w:hAnsiTheme="minorHAnsi" w:cstheme="minorHAnsi"/>
        </w:rPr>
      </w:pPr>
      <w:r w:rsidRPr="00B15F6F">
        <w:rPr>
          <w:rFonts w:asciiTheme="minorHAnsi" w:hAnsiTheme="minorHAnsi" w:cstheme="minorHAnsi"/>
        </w:rPr>
        <w:t xml:space="preserve">La déclaration éventuelle de sous-traitance annexée au marché, précise tous les éléments des articles R2193-1 à R2193-4 du Code de la Commande Publique et indique en outre pour les sous-traitants à payer directement : </w:t>
      </w:r>
    </w:p>
    <w:p w14:paraId="053EB90D" w14:textId="1B791776" w:rsidR="00B15F6F" w:rsidRPr="00B15F6F" w:rsidRDefault="00B15F6F" w:rsidP="002E71E4">
      <w:pPr>
        <w:pStyle w:val="Paragraphedeliste"/>
        <w:numPr>
          <w:ilvl w:val="0"/>
          <w:numId w:val="17"/>
        </w:numPr>
        <w:jc w:val="both"/>
        <w:rPr>
          <w:rFonts w:asciiTheme="minorHAnsi" w:hAnsiTheme="minorHAnsi" w:cstheme="minorHAnsi"/>
        </w:rPr>
      </w:pPr>
      <w:r w:rsidRPr="00B15F6F">
        <w:rPr>
          <w:rFonts w:asciiTheme="minorHAnsi" w:hAnsiTheme="minorHAnsi" w:cstheme="minorHAnsi"/>
        </w:rPr>
        <w:t xml:space="preserve">La personne habilitée à donner les renseignements relatifs aux nantissements et cessions de créances, </w:t>
      </w:r>
    </w:p>
    <w:p w14:paraId="524DD368" w14:textId="448066BB" w:rsidR="00B15F6F" w:rsidRPr="00B15F6F" w:rsidRDefault="00B15F6F" w:rsidP="002E71E4">
      <w:pPr>
        <w:pStyle w:val="Paragraphedeliste"/>
        <w:numPr>
          <w:ilvl w:val="0"/>
          <w:numId w:val="17"/>
        </w:numPr>
        <w:jc w:val="both"/>
        <w:rPr>
          <w:rFonts w:asciiTheme="minorHAnsi" w:hAnsiTheme="minorHAnsi" w:cstheme="minorHAnsi"/>
        </w:rPr>
      </w:pPr>
      <w:r w:rsidRPr="00B15F6F">
        <w:rPr>
          <w:rFonts w:asciiTheme="minorHAnsi" w:hAnsiTheme="minorHAnsi" w:cstheme="minorHAnsi"/>
        </w:rPr>
        <w:t xml:space="preserve">Le comptable assignataire des paiements ; </w:t>
      </w:r>
    </w:p>
    <w:p w14:paraId="0EB412A7" w14:textId="39E7E355" w:rsidR="00B15F6F" w:rsidRPr="00B15F6F" w:rsidRDefault="00B15F6F" w:rsidP="002E71E4">
      <w:pPr>
        <w:pStyle w:val="Paragraphedeliste"/>
        <w:numPr>
          <w:ilvl w:val="0"/>
          <w:numId w:val="17"/>
        </w:numPr>
        <w:jc w:val="both"/>
        <w:rPr>
          <w:rFonts w:asciiTheme="minorHAnsi" w:hAnsiTheme="minorHAnsi" w:cstheme="minorHAnsi"/>
        </w:rPr>
      </w:pPr>
      <w:r w:rsidRPr="00B15F6F">
        <w:rPr>
          <w:rFonts w:asciiTheme="minorHAnsi" w:hAnsiTheme="minorHAnsi" w:cstheme="minorHAnsi"/>
        </w:rPr>
        <w:t xml:space="preserve">Le compte à créditer. </w:t>
      </w:r>
    </w:p>
    <w:p w14:paraId="5AC4C9D9" w14:textId="77777777" w:rsidR="0003722C" w:rsidRPr="0003722C" w:rsidRDefault="0003722C" w:rsidP="0003722C"/>
    <w:p w14:paraId="6328C592" w14:textId="7A2E58EF" w:rsidR="00C547F7" w:rsidRDefault="000269CF" w:rsidP="00926C65">
      <w:pPr>
        <w:jc w:val="both"/>
        <w:rPr>
          <w:rFonts w:asciiTheme="minorHAnsi" w:hAnsiTheme="minorHAnsi" w:cs="Arial"/>
          <w:b/>
          <w:bCs/>
        </w:rPr>
      </w:pPr>
      <w:r w:rsidRPr="000269CF">
        <w:rPr>
          <w:rFonts w:asciiTheme="minorHAnsi" w:hAnsiTheme="minorHAnsi" w:cs="Arial"/>
          <w:b/>
          <w:bCs/>
        </w:rPr>
        <w:t>Modalités de paiement des sous-traitants directs</w:t>
      </w:r>
    </w:p>
    <w:p w14:paraId="0FB117BE" w14:textId="77777777" w:rsidR="000269CF" w:rsidRDefault="000269CF" w:rsidP="00926C65">
      <w:pPr>
        <w:jc w:val="both"/>
        <w:rPr>
          <w:rFonts w:asciiTheme="minorHAnsi" w:hAnsiTheme="minorHAnsi" w:cs="Arial"/>
          <w:b/>
          <w:bCs/>
        </w:rPr>
      </w:pPr>
    </w:p>
    <w:p w14:paraId="4E750D3E" w14:textId="42887CBE" w:rsidR="000269CF" w:rsidRDefault="000269CF" w:rsidP="00926C65">
      <w:pPr>
        <w:jc w:val="both"/>
        <w:rPr>
          <w:rFonts w:asciiTheme="minorHAnsi" w:hAnsiTheme="minorHAnsi" w:cstheme="minorHAnsi"/>
        </w:rPr>
      </w:pPr>
      <w:r w:rsidRPr="000269CF">
        <w:rPr>
          <w:rFonts w:asciiTheme="minorHAnsi" w:hAnsiTheme="minorHAnsi" w:cstheme="minorHAnsi"/>
        </w:rPr>
        <w:t>Les travaux exécutés par des sous-traitants ayant droit au paiement direct sont payés dans les conditions stipulées par l'acte spécial de sous-traitance.</w:t>
      </w:r>
    </w:p>
    <w:p w14:paraId="366063F2" w14:textId="77777777" w:rsidR="000269CF" w:rsidRDefault="000269CF" w:rsidP="00926C65">
      <w:pPr>
        <w:jc w:val="both"/>
        <w:rPr>
          <w:rFonts w:asciiTheme="minorHAnsi" w:hAnsiTheme="minorHAnsi" w:cstheme="minorHAnsi"/>
        </w:rPr>
      </w:pPr>
    </w:p>
    <w:p w14:paraId="7E043275" w14:textId="145028D9" w:rsidR="000269CF" w:rsidRDefault="000269CF" w:rsidP="00926C65">
      <w:pPr>
        <w:jc w:val="both"/>
        <w:rPr>
          <w:rFonts w:asciiTheme="minorHAnsi" w:hAnsiTheme="minorHAnsi" w:cstheme="minorHAnsi"/>
          <w:b/>
          <w:bCs/>
        </w:rPr>
      </w:pPr>
      <w:r w:rsidRPr="000269CF">
        <w:rPr>
          <w:rFonts w:asciiTheme="minorHAnsi" w:hAnsiTheme="minorHAnsi" w:cstheme="minorHAnsi"/>
          <w:b/>
          <w:bCs/>
        </w:rPr>
        <w:t>Modalités de paiement direct des cotraitants</w:t>
      </w:r>
    </w:p>
    <w:p w14:paraId="6B7DBAAA" w14:textId="77777777" w:rsidR="000269CF" w:rsidRDefault="000269CF" w:rsidP="00926C65">
      <w:pPr>
        <w:jc w:val="both"/>
        <w:rPr>
          <w:rFonts w:asciiTheme="minorHAnsi" w:hAnsiTheme="minorHAnsi" w:cstheme="minorHAnsi"/>
          <w:b/>
          <w:bCs/>
        </w:rPr>
      </w:pPr>
    </w:p>
    <w:p w14:paraId="75F8CB0F" w14:textId="77777777" w:rsidR="001317D1" w:rsidRDefault="001317D1" w:rsidP="002E71E4">
      <w:pPr>
        <w:pStyle w:val="Paragraphedeliste"/>
        <w:numPr>
          <w:ilvl w:val="0"/>
          <w:numId w:val="18"/>
        </w:numPr>
        <w:jc w:val="both"/>
        <w:rPr>
          <w:rFonts w:asciiTheme="minorHAnsi" w:hAnsiTheme="minorHAnsi" w:cstheme="minorHAnsi"/>
        </w:rPr>
      </w:pPr>
      <w:r w:rsidRPr="001317D1">
        <w:rPr>
          <w:rFonts w:asciiTheme="minorHAnsi" w:hAnsiTheme="minorHAnsi" w:cstheme="minorHAnsi"/>
        </w:rPr>
        <w:t xml:space="preserve">En cas de groupement conjoint, chaque membre du groupement perçoit directement les sommes se rapportant à l’exécution de ses propres prestations ; </w:t>
      </w:r>
    </w:p>
    <w:p w14:paraId="41288CD0" w14:textId="77777777" w:rsidR="001317D1" w:rsidRPr="001317D1" w:rsidRDefault="001317D1" w:rsidP="002E71E4">
      <w:pPr>
        <w:numPr>
          <w:ilvl w:val="0"/>
          <w:numId w:val="18"/>
        </w:numPr>
        <w:autoSpaceDE w:val="0"/>
        <w:autoSpaceDN w:val="0"/>
        <w:adjustRightInd w:val="0"/>
        <w:jc w:val="both"/>
        <w:rPr>
          <w:rFonts w:asciiTheme="minorHAnsi" w:hAnsiTheme="minorHAnsi" w:cstheme="minorHAnsi"/>
        </w:rPr>
      </w:pPr>
      <w:r w:rsidRPr="001317D1">
        <w:rPr>
          <w:rFonts w:asciiTheme="minorHAnsi" w:hAnsiTheme="minorHAnsi" w:cstheme="minorHAnsi"/>
        </w:rPr>
        <w:t xml:space="preserve">En cas de groupement solidaire, le paiement est effectué sur un compte unique, ouvert au nom des membres du groupement ou du mandataire sauf stipulation contraire prévue à l’acte d’engagement. Le cas échéant, le paiement individualisé des cotraitants solidaires ne remet pas en cause leur solidarité vis-à-vis du maître d’ouvrage </w:t>
      </w:r>
    </w:p>
    <w:p w14:paraId="2B72B664" w14:textId="77777777" w:rsidR="000269CF" w:rsidRPr="000269CF" w:rsidRDefault="000269CF" w:rsidP="00926C65">
      <w:pPr>
        <w:jc w:val="both"/>
        <w:rPr>
          <w:rFonts w:asciiTheme="minorHAnsi" w:hAnsiTheme="minorHAnsi" w:cstheme="minorHAnsi"/>
        </w:rPr>
      </w:pPr>
    </w:p>
    <w:p w14:paraId="5B22F22F" w14:textId="25C4086B" w:rsidR="00A252DE" w:rsidRDefault="00DB3928" w:rsidP="00A252DE">
      <w:pPr>
        <w:pStyle w:val="Corpsdetexte"/>
        <w:rPr>
          <w:rFonts w:asciiTheme="minorHAnsi" w:hAnsiTheme="minorHAnsi" w:cstheme="minorHAnsi"/>
          <w:sz w:val="22"/>
          <w:szCs w:val="22"/>
        </w:rPr>
      </w:pPr>
      <w:r w:rsidRPr="00DB3928">
        <w:rPr>
          <w:rFonts w:asciiTheme="minorHAnsi" w:hAnsiTheme="minorHAnsi" w:cstheme="minorHAnsi"/>
          <w:sz w:val="22"/>
          <w:szCs w:val="22"/>
        </w:rPr>
        <w:t>Les autres dispositions relatives à la cotraitance s’appliquent selon l’article 12.5.3 du C.C.A.G.-Travaux</w:t>
      </w:r>
      <w:r>
        <w:rPr>
          <w:rFonts w:asciiTheme="minorHAnsi" w:hAnsiTheme="minorHAnsi" w:cstheme="minorHAnsi"/>
          <w:sz w:val="22"/>
          <w:szCs w:val="22"/>
        </w:rPr>
        <w:t>.</w:t>
      </w:r>
    </w:p>
    <w:p w14:paraId="049D3107" w14:textId="77777777" w:rsidR="00F02F2A" w:rsidRPr="00550481" w:rsidRDefault="00F02F2A" w:rsidP="00F02F2A">
      <w:pPr>
        <w:pStyle w:val="Corpsdetexte"/>
        <w:rPr>
          <w:rFonts w:asciiTheme="minorHAnsi" w:hAnsiTheme="minorHAnsi" w:cs="Arial"/>
          <w:i/>
          <w:sz w:val="22"/>
          <w:szCs w:val="22"/>
        </w:rPr>
      </w:pPr>
    </w:p>
    <w:p w14:paraId="1D6E932A" w14:textId="66E2AABB" w:rsidR="00F02F2A" w:rsidRDefault="00F02F2A" w:rsidP="00F02F2A">
      <w:pPr>
        <w:pStyle w:val="Titre1"/>
        <w:numPr>
          <w:ilvl w:val="0"/>
          <w:numId w:val="4"/>
        </w:numPr>
        <w:rPr>
          <w:rFonts w:asciiTheme="minorHAnsi" w:hAnsiTheme="minorHAnsi"/>
        </w:rPr>
      </w:pPr>
      <w:r w:rsidRPr="00550481">
        <w:rPr>
          <w:rFonts w:asciiTheme="minorHAnsi" w:hAnsiTheme="minorHAnsi"/>
        </w:rPr>
        <w:t xml:space="preserve"> </w:t>
      </w:r>
      <w:bookmarkStart w:id="58" w:name="_Toc188982975"/>
      <w:r>
        <w:rPr>
          <w:rFonts w:asciiTheme="minorHAnsi" w:hAnsiTheme="minorHAnsi"/>
        </w:rPr>
        <w:t>DÉLAI D’</w:t>
      </w:r>
      <w:r w:rsidR="007625A8">
        <w:rPr>
          <w:rFonts w:asciiTheme="minorHAnsi" w:hAnsiTheme="minorHAnsi"/>
        </w:rPr>
        <w:t>EXÉCUTION</w:t>
      </w:r>
      <w:bookmarkEnd w:id="58"/>
    </w:p>
    <w:p w14:paraId="14926BE1" w14:textId="77777777" w:rsidR="007625A8" w:rsidRPr="00550481" w:rsidRDefault="007625A8" w:rsidP="007625A8">
      <w:pPr>
        <w:rPr>
          <w:rFonts w:asciiTheme="minorHAnsi" w:hAnsiTheme="minorHAnsi" w:cs="Arial"/>
        </w:rPr>
      </w:pPr>
    </w:p>
    <w:p w14:paraId="50415F1E" w14:textId="7237270C" w:rsidR="007625A8" w:rsidRDefault="007625A8" w:rsidP="007625A8">
      <w:pPr>
        <w:pStyle w:val="Titre2"/>
      </w:pPr>
      <w:bookmarkStart w:id="59" w:name="_Toc188982976"/>
      <w:r>
        <w:t>Délai d’exécution des travaux</w:t>
      </w:r>
      <w:bookmarkEnd w:id="59"/>
    </w:p>
    <w:p w14:paraId="1FAC8372" w14:textId="77777777" w:rsidR="007625A8" w:rsidRDefault="007625A8" w:rsidP="007625A8"/>
    <w:p w14:paraId="72BB00D4" w14:textId="31A18A54" w:rsidR="00D26D9D" w:rsidRDefault="00D26D9D" w:rsidP="00D26D9D">
      <w:pPr>
        <w:jc w:val="both"/>
        <w:rPr>
          <w:rFonts w:asciiTheme="minorHAnsi" w:hAnsiTheme="minorHAnsi" w:cstheme="minorHAnsi"/>
        </w:rPr>
      </w:pPr>
      <w:r w:rsidRPr="00D26D9D">
        <w:rPr>
          <w:rFonts w:asciiTheme="minorHAnsi" w:hAnsiTheme="minorHAnsi" w:cstheme="minorHAnsi"/>
        </w:rPr>
        <w:t xml:space="preserve">Le délai d’exécution de l’ensemble des travaux est </w:t>
      </w:r>
      <w:r w:rsidRPr="00577072">
        <w:rPr>
          <w:rFonts w:asciiTheme="minorHAnsi" w:hAnsiTheme="minorHAnsi" w:cstheme="minorHAnsi"/>
        </w:rPr>
        <w:t>stipulé au planning joint au DCE.</w:t>
      </w:r>
      <w:r w:rsidRPr="00D26D9D">
        <w:rPr>
          <w:rFonts w:asciiTheme="minorHAnsi" w:hAnsiTheme="minorHAnsi" w:cstheme="minorHAnsi"/>
        </w:rPr>
        <w:t xml:space="preserve"> </w:t>
      </w:r>
    </w:p>
    <w:p w14:paraId="4C3B143C" w14:textId="77777777" w:rsidR="00D26D9D" w:rsidRPr="00D26D9D" w:rsidRDefault="00D26D9D" w:rsidP="00D26D9D">
      <w:pPr>
        <w:jc w:val="both"/>
        <w:rPr>
          <w:rFonts w:asciiTheme="minorHAnsi" w:hAnsiTheme="minorHAnsi" w:cstheme="minorHAnsi"/>
        </w:rPr>
      </w:pPr>
    </w:p>
    <w:p w14:paraId="59059D8F" w14:textId="0378664C" w:rsidR="007625A8" w:rsidRPr="00D26D9D" w:rsidRDefault="00D26D9D" w:rsidP="00D26D9D">
      <w:pPr>
        <w:jc w:val="both"/>
        <w:rPr>
          <w:rFonts w:asciiTheme="minorHAnsi" w:hAnsiTheme="minorHAnsi" w:cstheme="minorHAnsi"/>
        </w:rPr>
      </w:pPr>
      <w:r w:rsidRPr="00D26D9D">
        <w:rPr>
          <w:rFonts w:asciiTheme="minorHAnsi" w:hAnsiTheme="minorHAnsi" w:cstheme="minorHAnsi"/>
        </w:rPr>
        <w:t xml:space="preserve">Le délai d’exécution des travaux court de l’ordre de service de démarrage des travaux jusqu’à la réception des ouvrages par le maître d’ouvrage. Il comprend la période de préparation, la période de travaux, la période de réception, les congés des entreprises et les jours d’intempéries réputées prévisibles définis </w:t>
      </w:r>
      <w:r>
        <w:rPr>
          <w:rFonts w:asciiTheme="minorHAnsi" w:hAnsiTheme="minorHAnsi" w:cstheme="minorHAnsi"/>
        </w:rPr>
        <w:t>ci-après</w:t>
      </w:r>
      <w:r w:rsidRPr="00D26D9D">
        <w:rPr>
          <w:rFonts w:asciiTheme="minorHAnsi" w:hAnsiTheme="minorHAnsi" w:cstheme="minorHAnsi"/>
        </w:rPr>
        <w:t>.</w:t>
      </w:r>
    </w:p>
    <w:p w14:paraId="3C33389F" w14:textId="77777777" w:rsidR="00D26D9D" w:rsidRDefault="00D26D9D" w:rsidP="007625A8">
      <w:pPr>
        <w:rPr>
          <w:lang w:eastAsia="fr-FR"/>
        </w:rPr>
      </w:pPr>
    </w:p>
    <w:p w14:paraId="4E62F216" w14:textId="77777777" w:rsidR="00C96202" w:rsidRDefault="00C96202" w:rsidP="00C96202">
      <w:pPr>
        <w:jc w:val="both"/>
        <w:rPr>
          <w:rFonts w:asciiTheme="minorHAnsi" w:hAnsiTheme="minorHAnsi" w:cstheme="minorHAnsi"/>
        </w:rPr>
      </w:pPr>
      <w:r w:rsidRPr="00C96202">
        <w:rPr>
          <w:rFonts w:asciiTheme="minorHAnsi" w:hAnsiTheme="minorHAnsi" w:cstheme="minorHAnsi"/>
        </w:rPr>
        <w:t xml:space="preserve">La lettre de notification d’attribution du marché vaudra ordre de service de démarrage de la période de préparation. Lorsque le niveau de préparation des travaux atteint est conforme aux exigences fixées dans les documents particuliers du marché, un ordre de service précise la date de démarrage de l'exécution des travaux. </w:t>
      </w:r>
    </w:p>
    <w:p w14:paraId="4C8825DB" w14:textId="77777777" w:rsidR="00C96202" w:rsidRPr="00C96202" w:rsidRDefault="00C96202" w:rsidP="00C96202">
      <w:pPr>
        <w:jc w:val="both"/>
        <w:rPr>
          <w:rFonts w:asciiTheme="minorHAnsi" w:hAnsiTheme="minorHAnsi" w:cstheme="minorHAnsi"/>
        </w:rPr>
      </w:pPr>
    </w:p>
    <w:p w14:paraId="4732056B" w14:textId="44EE0737" w:rsidR="00D26D9D" w:rsidRPr="00C96202" w:rsidRDefault="00C96202" w:rsidP="00C96202">
      <w:pPr>
        <w:jc w:val="both"/>
        <w:rPr>
          <w:rFonts w:asciiTheme="minorHAnsi" w:hAnsiTheme="minorHAnsi" w:cstheme="minorHAnsi"/>
        </w:rPr>
      </w:pPr>
      <w:r w:rsidRPr="00C96202">
        <w:rPr>
          <w:rFonts w:asciiTheme="minorHAnsi" w:hAnsiTheme="minorHAnsi" w:cstheme="minorHAnsi"/>
        </w:rPr>
        <w:t>Le délai d’exécution de chaque lot s’insère da</w:t>
      </w:r>
      <w:r w:rsidRPr="00577072">
        <w:rPr>
          <w:rFonts w:asciiTheme="minorHAnsi" w:hAnsiTheme="minorHAnsi" w:cstheme="minorHAnsi"/>
        </w:rPr>
        <w:t>ns ce délai d’ensemble, conformément au calendrier prévisionnel d’exécution qui est joint au DCE.</w:t>
      </w:r>
    </w:p>
    <w:p w14:paraId="3C00C548" w14:textId="77777777" w:rsidR="00F02F2A" w:rsidRDefault="00F02F2A" w:rsidP="00A252DE">
      <w:pPr>
        <w:pStyle w:val="Corpsdetexte"/>
        <w:rPr>
          <w:rFonts w:asciiTheme="minorHAnsi" w:hAnsiTheme="minorHAnsi" w:cstheme="minorHAnsi"/>
          <w:sz w:val="22"/>
          <w:szCs w:val="22"/>
        </w:rPr>
      </w:pPr>
    </w:p>
    <w:p w14:paraId="75EC9680" w14:textId="0F0848FC" w:rsidR="00C96202" w:rsidRPr="004763B6" w:rsidRDefault="00284026" w:rsidP="00A252DE">
      <w:pPr>
        <w:pStyle w:val="Corpsdetexte"/>
        <w:rPr>
          <w:rFonts w:asciiTheme="minorHAnsi" w:hAnsiTheme="minorHAnsi" w:cstheme="minorHAnsi"/>
          <w:b/>
          <w:bCs/>
          <w:sz w:val="22"/>
          <w:szCs w:val="22"/>
        </w:rPr>
      </w:pPr>
      <w:r w:rsidRPr="004763B6">
        <w:rPr>
          <w:rFonts w:asciiTheme="minorHAnsi" w:hAnsiTheme="minorHAnsi" w:cstheme="minorHAnsi"/>
          <w:b/>
          <w:bCs/>
          <w:sz w:val="22"/>
          <w:szCs w:val="22"/>
        </w:rPr>
        <w:t xml:space="preserve">Calendrier </w:t>
      </w:r>
      <w:r w:rsidR="004763B6" w:rsidRPr="004763B6">
        <w:rPr>
          <w:rFonts w:asciiTheme="minorHAnsi" w:hAnsiTheme="minorHAnsi" w:cstheme="minorHAnsi"/>
          <w:b/>
          <w:bCs/>
          <w:sz w:val="22"/>
          <w:szCs w:val="22"/>
        </w:rPr>
        <w:t xml:space="preserve">détaillé </w:t>
      </w:r>
      <w:r w:rsidRPr="004763B6">
        <w:rPr>
          <w:rFonts w:asciiTheme="minorHAnsi" w:hAnsiTheme="minorHAnsi" w:cstheme="minorHAnsi"/>
          <w:b/>
          <w:bCs/>
          <w:sz w:val="22"/>
          <w:szCs w:val="22"/>
        </w:rPr>
        <w:t>d’exécution</w:t>
      </w:r>
      <w:r w:rsidR="004763B6" w:rsidRPr="004763B6">
        <w:rPr>
          <w:rFonts w:asciiTheme="minorHAnsi" w:hAnsiTheme="minorHAnsi" w:cstheme="minorHAnsi"/>
          <w:b/>
          <w:bCs/>
          <w:sz w:val="22"/>
          <w:szCs w:val="22"/>
        </w:rPr>
        <w:t> :</w:t>
      </w:r>
    </w:p>
    <w:p w14:paraId="1ACFB0B6" w14:textId="77777777" w:rsidR="004763B6" w:rsidRDefault="004763B6" w:rsidP="00A252DE">
      <w:pPr>
        <w:pStyle w:val="Corpsdetexte"/>
        <w:rPr>
          <w:rFonts w:asciiTheme="minorHAnsi" w:hAnsiTheme="minorHAnsi" w:cstheme="minorHAnsi"/>
          <w:sz w:val="22"/>
          <w:szCs w:val="22"/>
        </w:rPr>
      </w:pPr>
    </w:p>
    <w:p w14:paraId="6DCB26C7" w14:textId="77777777" w:rsidR="0055258A" w:rsidRPr="0055258A" w:rsidRDefault="0055258A" w:rsidP="0055258A">
      <w:pPr>
        <w:pStyle w:val="Corpsdetexte"/>
        <w:rPr>
          <w:rFonts w:asciiTheme="minorHAnsi" w:hAnsiTheme="minorHAnsi" w:cstheme="minorHAnsi"/>
        </w:rPr>
      </w:pPr>
    </w:p>
    <w:p w14:paraId="59DFAE21" w14:textId="40B777AF" w:rsidR="0055258A" w:rsidRDefault="0055258A" w:rsidP="00D61620">
      <w:pPr>
        <w:pStyle w:val="Corpsdetexte"/>
        <w:numPr>
          <w:ilvl w:val="0"/>
          <w:numId w:val="20"/>
        </w:numPr>
        <w:rPr>
          <w:rFonts w:asciiTheme="minorHAnsi" w:hAnsiTheme="minorHAnsi" w:cstheme="minorHAnsi"/>
          <w:sz w:val="22"/>
          <w:szCs w:val="22"/>
        </w:rPr>
      </w:pPr>
      <w:r w:rsidRPr="0055258A">
        <w:rPr>
          <w:rFonts w:asciiTheme="minorHAnsi" w:hAnsiTheme="minorHAnsi" w:cstheme="minorHAnsi"/>
          <w:sz w:val="22"/>
          <w:szCs w:val="22"/>
        </w:rPr>
        <w:t xml:space="preserve">Le calendrier détaillé d’exécution indique pour chacun des lots la durée et la date probable de départ du délai d’exécution qui lui est propre ainsi que la durée et la date probable de départ des délais particuliers correspondant aux interventions successives du titulaire sur le chantier. </w:t>
      </w:r>
    </w:p>
    <w:p w14:paraId="4F5E9D52" w14:textId="77777777" w:rsidR="00906DC8" w:rsidRPr="0055258A" w:rsidRDefault="00906DC8" w:rsidP="00906DC8">
      <w:pPr>
        <w:pStyle w:val="Corpsdetexte"/>
        <w:ind w:left="720"/>
        <w:rPr>
          <w:rFonts w:asciiTheme="minorHAnsi" w:hAnsiTheme="minorHAnsi" w:cstheme="minorHAnsi"/>
          <w:sz w:val="22"/>
          <w:szCs w:val="22"/>
        </w:rPr>
      </w:pPr>
    </w:p>
    <w:p w14:paraId="752817A1" w14:textId="41A7E050" w:rsidR="0055258A" w:rsidRDefault="0055258A" w:rsidP="00906DC8">
      <w:pPr>
        <w:pStyle w:val="Corpsdetexte"/>
        <w:ind w:left="708"/>
        <w:rPr>
          <w:rFonts w:asciiTheme="minorHAnsi" w:hAnsiTheme="minorHAnsi" w:cstheme="minorHAnsi"/>
          <w:sz w:val="22"/>
          <w:szCs w:val="22"/>
        </w:rPr>
      </w:pPr>
      <w:r w:rsidRPr="0055258A">
        <w:rPr>
          <w:rFonts w:asciiTheme="minorHAnsi" w:hAnsiTheme="minorHAnsi" w:cstheme="minorHAnsi"/>
          <w:sz w:val="22"/>
          <w:szCs w:val="22"/>
        </w:rPr>
        <w:t xml:space="preserve">Par </w:t>
      </w:r>
      <w:r w:rsidRPr="00577072">
        <w:rPr>
          <w:rFonts w:asciiTheme="minorHAnsi" w:hAnsiTheme="minorHAnsi" w:cstheme="minorHAnsi"/>
          <w:sz w:val="22"/>
          <w:szCs w:val="22"/>
        </w:rPr>
        <w:t>dérogation à l’article 28.2.3 du CCAG Travaux, le calendrier détaillé d’exécution est soumis par l’OPC à l’approbation</w:t>
      </w:r>
      <w:r w:rsidRPr="0055258A">
        <w:rPr>
          <w:rFonts w:asciiTheme="minorHAnsi" w:hAnsiTheme="minorHAnsi" w:cstheme="minorHAnsi"/>
          <w:sz w:val="22"/>
          <w:szCs w:val="22"/>
        </w:rPr>
        <w:t xml:space="preserve"> du maître d’ouvrage dix jours au moins avant l’expiration de la période de préparation visée au présent CCAP. </w:t>
      </w:r>
    </w:p>
    <w:p w14:paraId="3A22C360" w14:textId="77777777" w:rsidR="00906DC8" w:rsidRPr="0055258A" w:rsidRDefault="00906DC8" w:rsidP="00906DC8">
      <w:pPr>
        <w:pStyle w:val="Corpsdetexte"/>
        <w:ind w:left="708"/>
        <w:rPr>
          <w:rFonts w:asciiTheme="minorHAnsi" w:hAnsiTheme="minorHAnsi" w:cstheme="minorHAnsi"/>
          <w:sz w:val="22"/>
          <w:szCs w:val="22"/>
        </w:rPr>
      </w:pPr>
    </w:p>
    <w:p w14:paraId="1E1F6E0E" w14:textId="0A1BCA12" w:rsidR="0055258A" w:rsidRDefault="00104239" w:rsidP="0055258A">
      <w:pPr>
        <w:pStyle w:val="Corpsdetexte"/>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55258A" w:rsidRPr="0055258A">
        <w:rPr>
          <w:rFonts w:asciiTheme="minorHAnsi" w:hAnsiTheme="minorHAnsi" w:cstheme="minorHAnsi"/>
          <w:sz w:val="22"/>
          <w:szCs w:val="22"/>
        </w:rPr>
        <w:t xml:space="preserve">Le calendrier d’exécution est notifié aux entreprises par ordre de service. </w:t>
      </w:r>
    </w:p>
    <w:p w14:paraId="032EA29E" w14:textId="77777777" w:rsidR="00104239" w:rsidRPr="0055258A" w:rsidRDefault="00104239" w:rsidP="0055258A">
      <w:pPr>
        <w:pStyle w:val="Corpsdetexte"/>
        <w:rPr>
          <w:rFonts w:asciiTheme="minorHAnsi" w:hAnsiTheme="minorHAnsi" w:cstheme="minorHAnsi"/>
          <w:sz w:val="22"/>
          <w:szCs w:val="22"/>
        </w:rPr>
      </w:pPr>
    </w:p>
    <w:p w14:paraId="1A721474" w14:textId="28C20136" w:rsidR="004763B6" w:rsidRDefault="0055258A" w:rsidP="00104239">
      <w:pPr>
        <w:pStyle w:val="Corpsdetexte"/>
        <w:ind w:left="708"/>
        <w:rPr>
          <w:rFonts w:asciiTheme="minorHAnsi" w:hAnsiTheme="minorHAnsi" w:cstheme="minorHAnsi"/>
          <w:sz w:val="22"/>
          <w:szCs w:val="22"/>
        </w:rPr>
      </w:pPr>
      <w:r w:rsidRPr="0055258A">
        <w:rPr>
          <w:rFonts w:asciiTheme="minorHAnsi" w:hAnsiTheme="minorHAnsi" w:cstheme="minorHAnsi"/>
          <w:sz w:val="22"/>
          <w:szCs w:val="22"/>
        </w:rPr>
        <w:t>Jusqu’à l’intervention d’un accord entre les titulaires concernés, le calendrier prévisionnel mentionné à l’article 18.1.4 du CCAG Travaux s’applique.</w:t>
      </w:r>
    </w:p>
    <w:p w14:paraId="52FF6567" w14:textId="77777777" w:rsidR="00662CE2" w:rsidRDefault="00662CE2" w:rsidP="00662CE2">
      <w:pPr>
        <w:pStyle w:val="Corpsdetexte"/>
        <w:rPr>
          <w:rFonts w:asciiTheme="minorHAnsi" w:hAnsiTheme="minorHAnsi" w:cstheme="minorHAnsi"/>
          <w:sz w:val="22"/>
          <w:szCs w:val="22"/>
        </w:rPr>
      </w:pPr>
    </w:p>
    <w:p w14:paraId="3917FA8A" w14:textId="77777777" w:rsidR="00662CE2" w:rsidRDefault="00662CE2" w:rsidP="00662CE2">
      <w:pPr>
        <w:pStyle w:val="Corpsdetexte"/>
        <w:numPr>
          <w:ilvl w:val="0"/>
          <w:numId w:val="20"/>
        </w:numPr>
        <w:rPr>
          <w:rFonts w:asciiTheme="minorHAnsi" w:hAnsiTheme="minorHAnsi" w:cstheme="minorHAnsi"/>
          <w:sz w:val="22"/>
          <w:szCs w:val="22"/>
        </w:rPr>
      </w:pPr>
      <w:r w:rsidRPr="00662CE2">
        <w:rPr>
          <w:rFonts w:asciiTheme="minorHAnsi" w:hAnsiTheme="minorHAnsi" w:cstheme="minorHAnsi"/>
          <w:sz w:val="22"/>
          <w:szCs w:val="22"/>
        </w:rPr>
        <w:t>Au cours du chantier et avec l’accord des différents titulaires concernés, le maître d’œuvre peut modifier le calendrier détaillé d’exécution dans la limite du délai d’exécution de l’ensemble des lots.</w:t>
      </w:r>
    </w:p>
    <w:p w14:paraId="3C03FC34" w14:textId="77777777" w:rsidR="007D6761" w:rsidRPr="007D6761" w:rsidRDefault="007D6761" w:rsidP="007D6761">
      <w:pPr>
        <w:autoSpaceDE w:val="0"/>
        <w:autoSpaceDN w:val="0"/>
        <w:adjustRightInd w:val="0"/>
        <w:rPr>
          <w:rFonts w:asciiTheme="minorHAnsi" w:hAnsiTheme="minorHAnsi" w:cstheme="minorHAnsi"/>
        </w:rPr>
      </w:pPr>
    </w:p>
    <w:p w14:paraId="7FEF3D17" w14:textId="77777777" w:rsidR="007D6761" w:rsidRPr="007D6761" w:rsidRDefault="007D6761" w:rsidP="007D6761">
      <w:pPr>
        <w:numPr>
          <w:ilvl w:val="0"/>
          <w:numId w:val="20"/>
        </w:numPr>
        <w:autoSpaceDE w:val="0"/>
        <w:autoSpaceDN w:val="0"/>
        <w:adjustRightInd w:val="0"/>
        <w:rPr>
          <w:rFonts w:asciiTheme="minorHAnsi" w:hAnsiTheme="minorHAnsi" w:cstheme="minorHAnsi"/>
        </w:rPr>
      </w:pPr>
      <w:r w:rsidRPr="007D6761">
        <w:rPr>
          <w:rFonts w:asciiTheme="minorHAnsi" w:hAnsiTheme="minorHAnsi" w:cstheme="minorHAnsi"/>
        </w:rPr>
        <w:t xml:space="preserve">Le calendrier initial éventuellement modifié comme il est indiqué ci-dessus est notifié aux entreprises par ordre de service </w:t>
      </w:r>
    </w:p>
    <w:p w14:paraId="3DD20A61" w14:textId="77777777" w:rsidR="00F85B82" w:rsidRPr="00550481" w:rsidRDefault="00F85B82" w:rsidP="00F85B82">
      <w:pPr>
        <w:rPr>
          <w:rFonts w:asciiTheme="minorHAnsi" w:hAnsiTheme="minorHAnsi" w:cs="Arial"/>
        </w:rPr>
      </w:pPr>
    </w:p>
    <w:p w14:paraId="3DE50DEB" w14:textId="6C4F4CBF" w:rsidR="00F85B82" w:rsidRDefault="00F85B82" w:rsidP="00F85B82">
      <w:pPr>
        <w:pStyle w:val="Titre2"/>
      </w:pPr>
      <w:bookmarkStart w:id="60" w:name="_Toc188982977"/>
      <w:r>
        <w:t>Prolongation du délai d’exécution</w:t>
      </w:r>
      <w:bookmarkEnd w:id="60"/>
    </w:p>
    <w:p w14:paraId="0A72BBEE" w14:textId="78CDD4B4" w:rsidR="00832026" w:rsidRDefault="00832026" w:rsidP="00832026">
      <w:pPr>
        <w:jc w:val="both"/>
        <w:rPr>
          <w:rFonts w:asciiTheme="minorHAnsi" w:hAnsiTheme="minorHAnsi" w:cstheme="minorHAnsi"/>
        </w:rPr>
      </w:pPr>
      <w:r w:rsidRPr="00832026">
        <w:rPr>
          <w:rFonts w:asciiTheme="minorHAnsi" w:hAnsiTheme="minorHAnsi" w:cstheme="minorHAnsi"/>
        </w:rPr>
        <w:t>En vue de l’application éventuelle de l’article 18.2.3 alinéa 1 C.C.A.G.-Travaux, le nombre de journées d’inte</w:t>
      </w:r>
      <w:r w:rsidRPr="00577072">
        <w:rPr>
          <w:rFonts w:asciiTheme="minorHAnsi" w:hAnsiTheme="minorHAnsi" w:cstheme="minorHAnsi"/>
        </w:rPr>
        <w:t>mpéries réputées prévisibles pour la durée totale du marché, est fixé à 15 jours calendaires.</w:t>
      </w:r>
    </w:p>
    <w:p w14:paraId="1E5E46C3" w14:textId="77777777" w:rsidR="00832026" w:rsidRPr="00832026" w:rsidRDefault="00832026" w:rsidP="00832026">
      <w:pPr>
        <w:jc w:val="both"/>
        <w:rPr>
          <w:rFonts w:asciiTheme="minorHAnsi" w:hAnsiTheme="minorHAnsi" w:cstheme="minorHAnsi"/>
        </w:rPr>
      </w:pPr>
    </w:p>
    <w:p w14:paraId="6EA04E6F" w14:textId="77777777" w:rsidR="00832026" w:rsidRPr="00832026" w:rsidRDefault="00832026" w:rsidP="00832026">
      <w:pPr>
        <w:jc w:val="both"/>
        <w:rPr>
          <w:rFonts w:asciiTheme="minorHAnsi" w:hAnsiTheme="minorHAnsi" w:cstheme="minorHAnsi"/>
        </w:rPr>
      </w:pPr>
      <w:r w:rsidRPr="00832026">
        <w:rPr>
          <w:rFonts w:asciiTheme="minorHAnsi" w:hAnsiTheme="minorHAnsi" w:cstheme="minorHAnsi"/>
        </w:rPr>
        <w:t xml:space="preserve">Les journées qui répondent aux conditions énoncées ci-dessous pourront être considérées comme intempéries pouvant ouvrir droit à prolongation du délai, sous réserve de la fourniture des justifications nécessaires : </w:t>
      </w:r>
    </w:p>
    <w:p w14:paraId="16EDE247" w14:textId="645F4F23" w:rsidR="00832026" w:rsidRPr="00832026" w:rsidRDefault="00832026" w:rsidP="00832026">
      <w:pPr>
        <w:pStyle w:val="Paragraphedeliste"/>
        <w:numPr>
          <w:ilvl w:val="0"/>
          <w:numId w:val="24"/>
        </w:numPr>
        <w:jc w:val="both"/>
        <w:rPr>
          <w:rFonts w:asciiTheme="minorHAnsi" w:hAnsiTheme="minorHAnsi" w:cstheme="minorHAnsi"/>
        </w:rPr>
      </w:pPr>
      <w:r w:rsidRPr="00832026">
        <w:rPr>
          <w:rFonts w:asciiTheme="minorHAnsi" w:hAnsiTheme="minorHAnsi" w:cstheme="minorHAnsi"/>
        </w:rPr>
        <w:t xml:space="preserve">Température : Inférieur à -2°C mesuré entre 18h J-1 et 18h du jour concerné </w:t>
      </w:r>
    </w:p>
    <w:p w14:paraId="3F0E6B46" w14:textId="3FCB5CF8" w:rsidR="00832026" w:rsidRPr="00832026" w:rsidRDefault="00832026" w:rsidP="00832026">
      <w:pPr>
        <w:pStyle w:val="Paragraphedeliste"/>
        <w:numPr>
          <w:ilvl w:val="0"/>
          <w:numId w:val="24"/>
        </w:numPr>
        <w:jc w:val="both"/>
        <w:rPr>
          <w:rFonts w:asciiTheme="minorHAnsi" w:hAnsiTheme="minorHAnsi" w:cstheme="minorHAnsi"/>
        </w:rPr>
      </w:pPr>
      <w:r w:rsidRPr="00832026">
        <w:rPr>
          <w:rFonts w:asciiTheme="minorHAnsi" w:hAnsiTheme="minorHAnsi" w:cstheme="minorHAnsi"/>
        </w:rPr>
        <w:t xml:space="preserve">Précipitations : Supérieur à 10mm mesuré entre 6h et 18h du jour concerné </w:t>
      </w:r>
    </w:p>
    <w:p w14:paraId="27364016" w14:textId="483F4028" w:rsidR="00832026" w:rsidRPr="00832026" w:rsidRDefault="00832026" w:rsidP="00832026">
      <w:pPr>
        <w:pStyle w:val="Paragraphedeliste"/>
        <w:numPr>
          <w:ilvl w:val="0"/>
          <w:numId w:val="24"/>
        </w:numPr>
        <w:jc w:val="both"/>
        <w:rPr>
          <w:rFonts w:asciiTheme="minorHAnsi" w:hAnsiTheme="minorHAnsi" w:cstheme="minorHAnsi"/>
        </w:rPr>
      </w:pPr>
      <w:r w:rsidRPr="00832026">
        <w:rPr>
          <w:rFonts w:asciiTheme="minorHAnsi" w:hAnsiTheme="minorHAnsi" w:cstheme="minorHAnsi"/>
        </w:rPr>
        <w:t xml:space="preserve">Vent* : Supérieur à 60km/h entre 7h et 18h du jour concerné et pendant plus d’une heure </w:t>
      </w:r>
    </w:p>
    <w:p w14:paraId="674555CB" w14:textId="6A73B498" w:rsidR="00832026" w:rsidRPr="00832026" w:rsidRDefault="00832026" w:rsidP="00832026">
      <w:pPr>
        <w:pStyle w:val="Paragraphedeliste"/>
        <w:numPr>
          <w:ilvl w:val="0"/>
          <w:numId w:val="24"/>
        </w:numPr>
        <w:jc w:val="both"/>
        <w:rPr>
          <w:rFonts w:asciiTheme="minorHAnsi" w:hAnsiTheme="minorHAnsi" w:cstheme="minorHAnsi"/>
        </w:rPr>
      </w:pPr>
      <w:r w:rsidRPr="00832026">
        <w:rPr>
          <w:rFonts w:asciiTheme="minorHAnsi" w:hAnsiTheme="minorHAnsi" w:cstheme="minorHAnsi"/>
        </w:rPr>
        <w:t xml:space="preserve">Neige : Supérieur à 2cm mesuré entre 6h du jour concerné et 6h J+1 </w:t>
      </w:r>
    </w:p>
    <w:p w14:paraId="69F949B9" w14:textId="77777777" w:rsidR="00832026" w:rsidRPr="00832026" w:rsidRDefault="00832026" w:rsidP="00832026">
      <w:pPr>
        <w:jc w:val="both"/>
        <w:rPr>
          <w:rFonts w:asciiTheme="minorHAnsi" w:hAnsiTheme="minorHAnsi" w:cstheme="minorHAnsi"/>
        </w:rPr>
      </w:pPr>
    </w:p>
    <w:p w14:paraId="1B8E3D83" w14:textId="77777777" w:rsidR="00832026" w:rsidRDefault="00832026" w:rsidP="00832026">
      <w:pPr>
        <w:jc w:val="both"/>
        <w:rPr>
          <w:rFonts w:asciiTheme="minorHAnsi" w:hAnsiTheme="minorHAnsi" w:cstheme="minorHAnsi"/>
        </w:rPr>
      </w:pPr>
      <w:r w:rsidRPr="00832026">
        <w:rPr>
          <w:rFonts w:asciiTheme="minorHAnsi" w:hAnsiTheme="minorHAnsi" w:cstheme="minorHAnsi"/>
        </w:rPr>
        <w:t xml:space="preserve">*Les intempéries pour vent seront recevables si des moyens de levage fixes sont installés sur le chantier </w:t>
      </w:r>
    </w:p>
    <w:p w14:paraId="6110C78B" w14:textId="77777777" w:rsidR="00832026" w:rsidRPr="00832026" w:rsidRDefault="00832026" w:rsidP="00832026">
      <w:pPr>
        <w:jc w:val="both"/>
        <w:rPr>
          <w:rFonts w:asciiTheme="minorHAnsi" w:hAnsiTheme="minorHAnsi" w:cstheme="minorHAnsi"/>
        </w:rPr>
      </w:pPr>
    </w:p>
    <w:p w14:paraId="3ADA955E" w14:textId="256FDA1E" w:rsidR="00832026" w:rsidRDefault="00832026" w:rsidP="00832026">
      <w:pPr>
        <w:jc w:val="both"/>
        <w:rPr>
          <w:rFonts w:asciiTheme="minorHAnsi" w:hAnsiTheme="minorHAnsi" w:cstheme="minorHAnsi"/>
        </w:rPr>
      </w:pPr>
      <w:r w:rsidRPr="00832026">
        <w:rPr>
          <w:rFonts w:asciiTheme="minorHAnsi" w:hAnsiTheme="minorHAnsi" w:cstheme="minorHAnsi"/>
          <w:b/>
          <w:bCs/>
        </w:rPr>
        <w:t xml:space="preserve">Nota </w:t>
      </w:r>
      <w:r w:rsidRPr="00832026">
        <w:rPr>
          <w:rFonts w:asciiTheme="minorHAnsi" w:hAnsiTheme="minorHAnsi" w:cstheme="minorHAnsi"/>
        </w:rPr>
        <w:t>: Organisme de référence : station de météorologie la plus proche (</w:t>
      </w:r>
      <w:r w:rsidR="001B33B9">
        <w:rPr>
          <w:rFonts w:asciiTheme="minorHAnsi" w:hAnsiTheme="minorHAnsi" w:cstheme="minorHAnsi"/>
        </w:rPr>
        <w:t>Saint-Nazaire - Montoir</w:t>
      </w:r>
      <w:r w:rsidRPr="00832026">
        <w:rPr>
          <w:rFonts w:asciiTheme="minorHAnsi" w:hAnsiTheme="minorHAnsi" w:cstheme="minorHAnsi"/>
        </w:rPr>
        <w:t xml:space="preserve">). </w:t>
      </w:r>
    </w:p>
    <w:p w14:paraId="1E2875ED" w14:textId="77777777" w:rsidR="001B33B9" w:rsidRPr="00832026" w:rsidRDefault="001B33B9" w:rsidP="00832026">
      <w:pPr>
        <w:jc w:val="both"/>
        <w:rPr>
          <w:rFonts w:asciiTheme="minorHAnsi" w:hAnsiTheme="minorHAnsi" w:cstheme="minorHAnsi"/>
        </w:rPr>
      </w:pPr>
    </w:p>
    <w:p w14:paraId="6CB16A43" w14:textId="50CB5DC4" w:rsidR="00F85B82" w:rsidRDefault="00CD2CEB" w:rsidP="00832026">
      <w:pPr>
        <w:jc w:val="both"/>
        <w:rPr>
          <w:rFonts w:asciiTheme="minorHAnsi" w:hAnsiTheme="minorHAnsi" w:cstheme="minorHAnsi"/>
        </w:rPr>
      </w:pPr>
      <w:r>
        <w:rPr>
          <w:rFonts w:asciiTheme="minorHAnsi" w:hAnsiTheme="minorHAnsi" w:cstheme="minorHAnsi"/>
        </w:rPr>
        <w:t>À</w:t>
      </w:r>
      <w:r w:rsidR="00832026" w:rsidRPr="00832026">
        <w:rPr>
          <w:rFonts w:asciiTheme="minorHAnsi" w:hAnsiTheme="minorHAnsi" w:cstheme="minorHAnsi"/>
        </w:rPr>
        <w:t xml:space="preserve"> partir du </w:t>
      </w:r>
      <w:r w:rsidR="00832026" w:rsidRPr="00577072">
        <w:rPr>
          <w:rFonts w:asciiTheme="minorHAnsi" w:hAnsiTheme="minorHAnsi" w:cstheme="minorHAnsi"/>
        </w:rPr>
        <w:t xml:space="preserve">moment où le calendrier d’exécution a été mis au point, </w:t>
      </w:r>
      <w:r w:rsidR="00D203AE" w:rsidRPr="00577072">
        <w:rPr>
          <w:rFonts w:asciiTheme="minorHAnsi" w:hAnsiTheme="minorHAnsi" w:cstheme="minorHAnsi"/>
        </w:rPr>
        <w:t>le titulaire</w:t>
      </w:r>
      <w:r w:rsidR="00832026" w:rsidRPr="00577072">
        <w:rPr>
          <w:rFonts w:asciiTheme="minorHAnsi" w:hAnsiTheme="minorHAnsi" w:cstheme="minorHAnsi"/>
        </w:rPr>
        <w:t xml:space="preserve"> est tenu de signaler au maître d’</w:t>
      </w:r>
      <w:r w:rsidR="00D203AE" w:rsidRPr="00577072">
        <w:rPr>
          <w:rFonts w:asciiTheme="minorHAnsi" w:hAnsiTheme="minorHAnsi" w:cstheme="minorHAnsi"/>
        </w:rPr>
        <w:t>œuvre</w:t>
      </w:r>
      <w:r w:rsidR="00832026" w:rsidRPr="00577072">
        <w:rPr>
          <w:rFonts w:asciiTheme="minorHAnsi" w:hAnsiTheme="minorHAnsi" w:cstheme="minorHAnsi"/>
        </w:rPr>
        <w:t xml:space="preserve"> ou au titulaire de la mission OPC, par lettre recommandée, dans un délai de quinze jours après leur survenance</w:t>
      </w:r>
      <w:r w:rsidR="00832026" w:rsidRPr="00832026">
        <w:rPr>
          <w:rFonts w:asciiTheme="minorHAnsi" w:hAnsiTheme="minorHAnsi" w:cstheme="minorHAnsi"/>
        </w:rPr>
        <w:t>, toutes circonstance ou évènement (autres que ceux définis ci-dessus) susceptible de motiver une prolongation du délai d’exécution. Toutes justifications nécessaires permettant au maître d’</w:t>
      </w:r>
      <w:r w:rsidR="00D203AE" w:rsidRPr="00832026">
        <w:rPr>
          <w:rFonts w:asciiTheme="minorHAnsi" w:hAnsiTheme="minorHAnsi" w:cstheme="minorHAnsi"/>
        </w:rPr>
        <w:t>œuvre</w:t>
      </w:r>
      <w:r w:rsidR="00832026" w:rsidRPr="00832026">
        <w:rPr>
          <w:rFonts w:asciiTheme="minorHAnsi" w:hAnsiTheme="minorHAnsi" w:cstheme="minorHAnsi"/>
        </w:rPr>
        <w:t xml:space="preserve"> de reconnaitre le bien fondé des difficultés signalées doivent être fournies.</w:t>
      </w:r>
    </w:p>
    <w:p w14:paraId="1B14055A" w14:textId="77777777" w:rsidR="00824100" w:rsidRPr="00550481" w:rsidRDefault="00824100" w:rsidP="00824100">
      <w:pPr>
        <w:pStyle w:val="Corpsdetexte"/>
        <w:rPr>
          <w:rFonts w:asciiTheme="minorHAnsi" w:hAnsiTheme="minorHAnsi" w:cs="Arial"/>
          <w:i/>
          <w:sz w:val="22"/>
          <w:szCs w:val="22"/>
        </w:rPr>
      </w:pPr>
    </w:p>
    <w:p w14:paraId="6A1E0511" w14:textId="710098C6" w:rsidR="00824100" w:rsidRDefault="00824100" w:rsidP="00824100">
      <w:pPr>
        <w:pStyle w:val="Titre1"/>
        <w:numPr>
          <w:ilvl w:val="0"/>
          <w:numId w:val="4"/>
        </w:numPr>
        <w:rPr>
          <w:rFonts w:asciiTheme="minorHAnsi" w:hAnsiTheme="minorHAnsi"/>
        </w:rPr>
      </w:pPr>
      <w:r w:rsidRPr="00550481">
        <w:rPr>
          <w:rFonts w:asciiTheme="minorHAnsi" w:hAnsiTheme="minorHAnsi"/>
        </w:rPr>
        <w:t xml:space="preserve"> </w:t>
      </w:r>
      <w:bookmarkStart w:id="61" w:name="_Toc188982978"/>
      <w:r w:rsidR="004F4155">
        <w:rPr>
          <w:rFonts w:asciiTheme="minorHAnsi" w:hAnsiTheme="minorHAnsi"/>
        </w:rPr>
        <w:t>CARACTÉRISTIQUES DES MATÉRIAUX ET PRODUITS</w:t>
      </w:r>
      <w:bookmarkEnd w:id="61"/>
    </w:p>
    <w:p w14:paraId="0F9EC9E3" w14:textId="77777777" w:rsidR="00D62552" w:rsidRPr="00550481" w:rsidRDefault="00D62552" w:rsidP="00D62552">
      <w:pPr>
        <w:rPr>
          <w:rFonts w:asciiTheme="minorHAnsi" w:hAnsiTheme="minorHAnsi" w:cs="Arial"/>
        </w:rPr>
      </w:pPr>
    </w:p>
    <w:p w14:paraId="7A64EE34" w14:textId="77777777" w:rsidR="00D62552" w:rsidRDefault="00D62552" w:rsidP="00D62552">
      <w:pPr>
        <w:pStyle w:val="Titre2"/>
      </w:pPr>
      <w:bookmarkStart w:id="62" w:name="_Toc188982979"/>
      <w:r>
        <w:t>Provenance, qualité et prise en charge des matériaux et produits</w:t>
      </w:r>
      <w:bookmarkEnd w:id="62"/>
    </w:p>
    <w:p w14:paraId="6CCAB0A3" w14:textId="50749E7E" w:rsidR="00FD36E0" w:rsidRPr="00FD36E0" w:rsidRDefault="00FD36E0" w:rsidP="00FD36E0">
      <w:pPr>
        <w:pStyle w:val="Default"/>
        <w:jc w:val="both"/>
        <w:rPr>
          <w:rFonts w:asciiTheme="minorHAnsi" w:eastAsia="Calibri" w:hAnsiTheme="minorHAnsi" w:cstheme="minorHAnsi"/>
          <w:color w:val="auto"/>
          <w:sz w:val="22"/>
          <w:szCs w:val="22"/>
          <w:lang w:eastAsia="en-US"/>
        </w:rPr>
      </w:pPr>
      <w:r w:rsidRPr="00FD36E0">
        <w:rPr>
          <w:rFonts w:asciiTheme="minorHAnsi" w:eastAsia="Calibri" w:hAnsiTheme="minorHAnsi" w:cstheme="minorHAnsi"/>
          <w:color w:val="auto"/>
          <w:sz w:val="22"/>
          <w:szCs w:val="22"/>
          <w:lang w:eastAsia="en-US"/>
        </w:rPr>
        <w:t xml:space="preserve">Le </w:t>
      </w:r>
      <w:r>
        <w:rPr>
          <w:rFonts w:asciiTheme="minorHAnsi" w:eastAsia="Calibri" w:hAnsiTheme="minorHAnsi" w:cstheme="minorHAnsi"/>
          <w:color w:val="auto"/>
          <w:sz w:val="22"/>
          <w:szCs w:val="22"/>
          <w:lang w:eastAsia="en-US"/>
        </w:rPr>
        <w:t>CCTP</w:t>
      </w:r>
      <w:r w:rsidRPr="00FD36E0">
        <w:rPr>
          <w:rFonts w:asciiTheme="minorHAnsi" w:eastAsia="Calibri" w:hAnsiTheme="minorHAnsi" w:cstheme="minorHAnsi"/>
          <w:color w:val="auto"/>
          <w:sz w:val="22"/>
          <w:szCs w:val="22"/>
          <w:lang w:eastAsia="en-US"/>
        </w:rPr>
        <w:t xml:space="preserve"> fixe la provenance des matériaux, produits et composants de construction dont le choix n’est pas laissé au titulaire ou n’est pas déjà fixé par les documents particuliers du marché ou déroge aux dispositions des dites pièces. </w:t>
      </w:r>
    </w:p>
    <w:p w14:paraId="59B3C422" w14:textId="46BCEE5F" w:rsidR="00D62552" w:rsidRDefault="00FD36E0" w:rsidP="00FD36E0">
      <w:pPr>
        <w:pStyle w:val="Titre2"/>
        <w:numPr>
          <w:ilvl w:val="0"/>
          <w:numId w:val="0"/>
        </w:numPr>
        <w:jc w:val="both"/>
        <w:rPr>
          <w:rFonts w:cstheme="minorHAnsi"/>
          <w:b w:val="0"/>
          <w:bCs w:val="0"/>
          <w:color w:val="auto"/>
          <w:kern w:val="0"/>
          <w:sz w:val="22"/>
          <w:szCs w:val="22"/>
          <w:u w:val="none"/>
        </w:rPr>
      </w:pPr>
      <w:bookmarkStart w:id="63" w:name="_Toc188982980"/>
      <w:r w:rsidRPr="00FD36E0">
        <w:rPr>
          <w:rFonts w:cstheme="minorHAnsi"/>
          <w:b w:val="0"/>
          <w:bCs w:val="0"/>
          <w:color w:val="auto"/>
          <w:kern w:val="0"/>
          <w:sz w:val="22"/>
          <w:szCs w:val="22"/>
          <w:u w:val="none"/>
        </w:rPr>
        <w:t xml:space="preserve">Les matériaux et produits de construction utilisés pour l’exécution du marché doivent être conformes aux normes visées par le </w:t>
      </w:r>
      <w:r>
        <w:rPr>
          <w:rFonts w:cstheme="minorHAnsi"/>
          <w:b w:val="0"/>
          <w:bCs w:val="0"/>
          <w:color w:val="auto"/>
          <w:kern w:val="0"/>
          <w:sz w:val="22"/>
          <w:szCs w:val="22"/>
          <w:u w:val="none"/>
        </w:rPr>
        <w:t>CCTP</w:t>
      </w:r>
      <w:r w:rsidRPr="00FD36E0">
        <w:rPr>
          <w:rFonts w:cstheme="minorHAnsi"/>
          <w:b w:val="0"/>
          <w:bCs w:val="0"/>
          <w:color w:val="auto"/>
          <w:kern w:val="0"/>
          <w:sz w:val="22"/>
          <w:szCs w:val="22"/>
          <w:u w:val="none"/>
        </w:rPr>
        <w:t>.</w:t>
      </w:r>
      <w:bookmarkEnd w:id="63"/>
      <w:r w:rsidRPr="00FD36E0">
        <w:rPr>
          <w:rFonts w:cstheme="minorHAnsi"/>
          <w:b w:val="0"/>
          <w:bCs w:val="0"/>
          <w:color w:val="auto"/>
          <w:kern w:val="0"/>
          <w:sz w:val="22"/>
          <w:szCs w:val="22"/>
          <w:u w:val="none"/>
        </w:rPr>
        <w:t xml:space="preserve"> </w:t>
      </w:r>
      <w:r w:rsidR="00D62552" w:rsidRPr="00FD36E0">
        <w:rPr>
          <w:rFonts w:cstheme="minorHAnsi"/>
          <w:b w:val="0"/>
          <w:bCs w:val="0"/>
          <w:color w:val="auto"/>
          <w:kern w:val="0"/>
          <w:sz w:val="22"/>
          <w:szCs w:val="22"/>
          <w:u w:val="none"/>
        </w:rPr>
        <w:t xml:space="preserve"> </w:t>
      </w:r>
    </w:p>
    <w:p w14:paraId="7470F9E5" w14:textId="77777777" w:rsidR="00F61E2D" w:rsidRPr="00550481" w:rsidRDefault="00F61E2D" w:rsidP="00F61E2D">
      <w:pPr>
        <w:rPr>
          <w:rFonts w:asciiTheme="minorHAnsi" w:hAnsiTheme="minorHAnsi" w:cs="Arial"/>
        </w:rPr>
      </w:pPr>
    </w:p>
    <w:p w14:paraId="2D2FB071" w14:textId="77B4BC11" w:rsidR="00F61E2D" w:rsidRDefault="00F61E2D" w:rsidP="00F61E2D">
      <w:pPr>
        <w:pStyle w:val="Titre2"/>
      </w:pPr>
      <w:bookmarkStart w:id="64" w:name="_Toc188982981"/>
      <w:r>
        <w:t>Vérifications, essais et épreuves des matériaux et produits</w:t>
      </w:r>
      <w:bookmarkEnd w:id="64"/>
    </w:p>
    <w:p w14:paraId="6D795BC7" w14:textId="77777777" w:rsidR="00F61E2D" w:rsidRDefault="00F61E2D" w:rsidP="00F61E2D"/>
    <w:p w14:paraId="434F398B" w14:textId="3DD40462" w:rsidR="00F61E2D" w:rsidRDefault="00B42E2C" w:rsidP="00B42E2C">
      <w:pPr>
        <w:jc w:val="both"/>
        <w:rPr>
          <w:rFonts w:asciiTheme="minorHAnsi" w:hAnsiTheme="minorHAnsi" w:cstheme="minorHAnsi"/>
        </w:rPr>
      </w:pPr>
      <w:r w:rsidRPr="00B42E2C">
        <w:rPr>
          <w:rFonts w:asciiTheme="minorHAnsi" w:hAnsiTheme="minorHAnsi" w:cstheme="minorHAnsi"/>
        </w:rPr>
        <w:t>Des vérifications qualitatives et quantitatives seront effectuées sur les matériaux et produits objet du marché dans les conditions suivantes :</w:t>
      </w:r>
    </w:p>
    <w:p w14:paraId="74E42D9F" w14:textId="77777777" w:rsidR="00B42E2C" w:rsidRDefault="00B42E2C" w:rsidP="00B42E2C">
      <w:pPr>
        <w:jc w:val="both"/>
        <w:rPr>
          <w:rFonts w:asciiTheme="minorHAnsi" w:hAnsiTheme="minorHAnsi" w:cstheme="minorHAnsi"/>
        </w:rPr>
      </w:pPr>
    </w:p>
    <w:p w14:paraId="3D5EDBD3" w14:textId="3CA61E25" w:rsidR="00B42E2C" w:rsidRDefault="00B42E2C" w:rsidP="00B42E2C">
      <w:pPr>
        <w:jc w:val="both"/>
        <w:rPr>
          <w:rFonts w:asciiTheme="minorHAnsi" w:hAnsiTheme="minorHAnsi" w:cstheme="minorHAnsi"/>
          <w:b/>
          <w:bCs/>
        </w:rPr>
      </w:pPr>
      <w:r w:rsidRPr="00B42E2C">
        <w:rPr>
          <w:rFonts w:asciiTheme="minorHAnsi" w:hAnsiTheme="minorHAnsi" w:cstheme="minorHAnsi"/>
          <w:b/>
          <w:bCs/>
        </w:rPr>
        <w:t>Vérifications, essais et épreuves des matériaux et produits sur le chantier</w:t>
      </w:r>
      <w:r>
        <w:rPr>
          <w:rFonts w:asciiTheme="minorHAnsi" w:hAnsiTheme="minorHAnsi" w:cstheme="minorHAnsi"/>
          <w:b/>
          <w:bCs/>
        </w:rPr>
        <w:t xml:space="preserve"> </w:t>
      </w:r>
    </w:p>
    <w:p w14:paraId="509CD7B9" w14:textId="77777777" w:rsidR="00B42E2C" w:rsidRDefault="00B42E2C" w:rsidP="00B42E2C">
      <w:pPr>
        <w:jc w:val="both"/>
        <w:rPr>
          <w:rFonts w:asciiTheme="minorHAnsi" w:hAnsiTheme="minorHAnsi" w:cstheme="minorHAnsi"/>
          <w:b/>
          <w:bCs/>
        </w:rPr>
      </w:pPr>
    </w:p>
    <w:p w14:paraId="4C5255B7" w14:textId="7ADE9781" w:rsidR="00F967A2" w:rsidRDefault="00160ABC" w:rsidP="00B42E2C">
      <w:pPr>
        <w:jc w:val="both"/>
        <w:rPr>
          <w:rFonts w:asciiTheme="minorHAnsi" w:hAnsiTheme="minorHAnsi" w:cstheme="minorHAnsi"/>
        </w:rPr>
      </w:pPr>
      <w:r w:rsidRPr="00160ABC">
        <w:rPr>
          <w:rFonts w:asciiTheme="minorHAnsi" w:hAnsiTheme="minorHAnsi" w:cstheme="minorHAnsi"/>
        </w:rPr>
        <w:t>Sauf accord intervenu entre le maître d’œuvre et le titulaire sur des dispositions différentes, les vérifications de qualité sont assurées par : le Bureau de Contrôle Technique ou le maître d’</w:t>
      </w:r>
      <w:r>
        <w:rPr>
          <w:rFonts w:asciiTheme="minorHAnsi" w:hAnsiTheme="minorHAnsi" w:cstheme="minorHAnsi"/>
        </w:rPr>
        <w:t>œuvre.</w:t>
      </w:r>
    </w:p>
    <w:p w14:paraId="39894F7A" w14:textId="77777777" w:rsidR="00160ABC" w:rsidRDefault="00160ABC" w:rsidP="00B42E2C">
      <w:pPr>
        <w:jc w:val="both"/>
        <w:rPr>
          <w:rFonts w:asciiTheme="minorHAnsi" w:hAnsiTheme="minorHAnsi" w:cstheme="minorHAnsi"/>
        </w:rPr>
      </w:pPr>
    </w:p>
    <w:p w14:paraId="0E741B65" w14:textId="5F1EC65F" w:rsidR="00160ABC" w:rsidRDefault="001D4028" w:rsidP="00B42E2C">
      <w:pPr>
        <w:jc w:val="both"/>
        <w:rPr>
          <w:rFonts w:asciiTheme="minorHAnsi" w:hAnsiTheme="minorHAnsi" w:cstheme="minorHAnsi"/>
          <w:b/>
          <w:bCs/>
        </w:rPr>
      </w:pPr>
      <w:r w:rsidRPr="001D4028">
        <w:rPr>
          <w:rFonts w:asciiTheme="minorHAnsi" w:hAnsiTheme="minorHAnsi" w:cstheme="minorHAnsi"/>
          <w:b/>
          <w:bCs/>
        </w:rPr>
        <w:t>Vérifications et surveillance avant livraison sur le chantier des matériaux et produits</w:t>
      </w:r>
    </w:p>
    <w:p w14:paraId="710B7BC2" w14:textId="77777777" w:rsidR="001D4028" w:rsidRDefault="001D4028" w:rsidP="00B42E2C">
      <w:pPr>
        <w:jc w:val="both"/>
        <w:rPr>
          <w:rFonts w:asciiTheme="minorHAnsi" w:hAnsiTheme="minorHAnsi" w:cstheme="minorHAnsi"/>
          <w:b/>
          <w:bCs/>
        </w:rPr>
      </w:pPr>
    </w:p>
    <w:p w14:paraId="28267E18" w14:textId="2305B026" w:rsidR="00A93F3D" w:rsidRDefault="00A93F3D" w:rsidP="00A93F3D">
      <w:pPr>
        <w:jc w:val="both"/>
        <w:rPr>
          <w:rFonts w:asciiTheme="minorHAnsi" w:hAnsiTheme="minorHAnsi" w:cstheme="minorHAnsi"/>
        </w:rPr>
      </w:pPr>
      <w:r w:rsidRPr="00A93F3D">
        <w:rPr>
          <w:rFonts w:asciiTheme="minorHAnsi" w:hAnsiTheme="minorHAnsi" w:cstheme="minorHAnsi"/>
        </w:rPr>
        <w:t xml:space="preserve">Le </w:t>
      </w:r>
      <w:r>
        <w:rPr>
          <w:rFonts w:asciiTheme="minorHAnsi" w:hAnsiTheme="minorHAnsi" w:cstheme="minorHAnsi"/>
        </w:rPr>
        <w:t>CCTP</w:t>
      </w:r>
      <w:r w:rsidRPr="00A93F3D">
        <w:rPr>
          <w:rFonts w:asciiTheme="minorHAnsi" w:hAnsiTheme="minorHAnsi" w:cstheme="minorHAnsi"/>
        </w:rPr>
        <w:t xml:space="preserve"> précise quels matériaux, produits et composants de construction feront l’objet de vérifications ou de surveillance de la fabrication, dans les usines, magasins et carrières du titulaire ou de sous-traitants et fournisseur, ainsi que les modalités correspondantes. </w:t>
      </w:r>
    </w:p>
    <w:p w14:paraId="334A41DB" w14:textId="77777777" w:rsidR="00A93F3D" w:rsidRPr="00A93F3D" w:rsidRDefault="00A93F3D" w:rsidP="00A93F3D">
      <w:pPr>
        <w:jc w:val="both"/>
        <w:rPr>
          <w:rFonts w:asciiTheme="minorHAnsi" w:hAnsiTheme="minorHAnsi" w:cstheme="minorHAnsi"/>
        </w:rPr>
      </w:pPr>
    </w:p>
    <w:p w14:paraId="34E8F042" w14:textId="7F69F5FF" w:rsidR="001D4028" w:rsidRDefault="00A93F3D" w:rsidP="00A93F3D">
      <w:pPr>
        <w:jc w:val="both"/>
        <w:rPr>
          <w:rFonts w:asciiTheme="minorHAnsi" w:hAnsiTheme="minorHAnsi" w:cstheme="minorHAnsi"/>
        </w:rPr>
      </w:pPr>
      <w:r w:rsidRPr="00A93F3D">
        <w:rPr>
          <w:rFonts w:asciiTheme="minorHAnsi" w:hAnsiTheme="minorHAnsi" w:cstheme="minorHAnsi"/>
        </w:rPr>
        <w:t>Sauf accord intervenu entre le maître d’œuvre et le titulaire sur des dispositions différentes, les vérifications de qualité sont assurées par : le Bureau de Contrôle Technique ou le maître d’œuvre.</w:t>
      </w:r>
    </w:p>
    <w:p w14:paraId="22B36953" w14:textId="77777777" w:rsidR="00A93F3D" w:rsidRDefault="00A93F3D" w:rsidP="00A93F3D">
      <w:pPr>
        <w:jc w:val="both"/>
        <w:rPr>
          <w:rFonts w:asciiTheme="minorHAnsi" w:hAnsiTheme="minorHAnsi" w:cstheme="minorHAnsi"/>
        </w:rPr>
      </w:pPr>
    </w:p>
    <w:p w14:paraId="3B845B83" w14:textId="2D8F3E36" w:rsidR="00A93F3D" w:rsidRDefault="00D43C51" w:rsidP="00A93F3D">
      <w:pPr>
        <w:jc w:val="both"/>
        <w:rPr>
          <w:rFonts w:asciiTheme="minorHAnsi" w:hAnsiTheme="minorHAnsi" w:cstheme="minorHAnsi"/>
          <w:b/>
          <w:bCs/>
        </w:rPr>
      </w:pPr>
      <w:r w:rsidRPr="00D43C51">
        <w:rPr>
          <w:rFonts w:asciiTheme="minorHAnsi" w:hAnsiTheme="minorHAnsi" w:cstheme="minorHAnsi"/>
          <w:b/>
          <w:bCs/>
        </w:rPr>
        <w:t>Autres essais et vérifications des matériaux et produits</w:t>
      </w:r>
    </w:p>
    <w:p w14:paraId="77493558" w14:textId="77777777" w:rsidR="00D43C51" w:rsidRDefault="00D43C51" w:rsidP="00A93F3D">
      <w:pPr>
        <w:jc w:val="both"/>
        <w:rPr>
          <w:rFonts w:asciiTheme="minorHAnsi" w:hAnsiTheme="minorHAnsi" w:cstheme="minorHAnsi"/>
          <w:b/>
          <w:bCs/>
        </w:rPr>
      </w:pPr>
    </w:p>
    <w:p w14:paraId="15780090" w14:textId="34F5881D" w:rsidR="00D43C51" w:rsidRDefault="00D43C51" w:rsidP="00A93F3D">
      <w:pPr>
        <w:jc w:val="both"/>
        <w:rPr>
          <w:rFonts w:asciiTheme="minorHAnsi" w:hAnsiTheme="minorHAnsi" w:cstheme="minorHAnsi"/>
        </w:rPr>
      </w:pPr>
      <w:r w:rsidRPr="00D43C51">
        <w:rPr>
          <w:rFonts w:asciiTheme="minorHAnsi" w:hAnsiTheme="minorHAnsi" w:cstheme="minorHAnsi"/>
        </w:rPr>
        <w:t>La vérification qualitative des matériaux et produits, essais et épreuves est réalisée conformément à l’article 24 du C.C.A.G.-Travaux</w:t>
      </w:r>
    </w:p>
    <w:p w14:paraId="2F3892D7" w14:textId="77777777" w:rsidR="00272641" w:rsidRPr="00550481" w:rsidRDefault="00272641" w:rsidP="00272641">
      <w:pPr>
        <w:pStyle w:val="Corpsdetexte"/>
        <w:rPr>
          <w:rFonts w:asciiTheme="minorHAnsi" w:hAnsiTheme="minorHAnsi" w:cs="Arial"/>
          <w:i/>
          <w:sz w:val="22"/>
          <w:szCs w:val="22"/>
        </w:rPr>
      </w:pPr>
    </w:p>
    <w:p w14:paraId="2866114E" w14:textId="4A9C097C" w:rsidR="00272641" w:rsidRDefault="00272641" w:rsidP="00272641">
      <w:pPr>
        <w:pStyle w:val="Titre1"/>
        <w:numPr>
          <w:ilvl w:val="0"/>
          <w:numId w:val="4"/>
        </w:numPr>
        <w:rPr>
          <w:rFonts w:asciiTheme="minorHAnsi" w:hAnsiTheme="minorHAnsi"/>
        </w:rPr>
      </w:pPr>
      <w:r w:rsidRPr="00550481">
        <w:rPr>
          <w:rFonts w:asciiTheme="minorHAnsi" w:hAnsiTheme="minorHAnsi"/>
        </w:rPr>
        <w:lastRenderedPageBreak/>
        <w:t xml:space="preserve"> </w:t>
      </w:r>
      <w:bookmarkStart w:id="65" w:name="_Toc188982982"/>
      <w:r w:rsidR="0070432B" w:rsidRPr="0070432B">
        <w:rPr>
          <w:rFonts w:asciiTheme="minorHAnsi" w:hAnsiTheme="minorHAnsi"/>
        </w:rPr>
        <w:t>PR</w:t>
      </w:r>
      <w:r w:rsidR="0070432B">
        <w:rPr>
          <w:rFonts w:asciiTheme="minorHAnsi" w:hAnsiTheme="minorHAnsi"/>
        </w:rPr>
        <w:t>É</w:t>
      </w:r>
      <w:r w:rsidR="0070432B" w:rsidRPr="0070432B">
        <w:rPr>
          <w:rFonts w:asciiTheme="minorHAnsi" w:hAnsiTheme="minorHAnsi"/>
        </w:rPr>
        <w:t>PARATION ET COORDINATION DES TRAVAUX</w:t>
      </w:r>
      <w:bookmarkEnd w:id="65"/>
    </w:p>
    <w:p w14:paraId="1CABAD6F" w14:textId="77777777" w:rsidR="0070432B" w:rsidRDefault="0070432B" w:rsidP="0070432B">
      <w:pPr>
        <w:rPr>
          <w:lang w:eastAsia="fr-FR"/>
        </w:rPr>
      </w:pPr>
    </w:p>
    <w:p w14:paraId="7F5B6AC8" w14:textId="605082FC" w:rsidR="0070432B" w:rsidRDefault="0070432B" w:rsidP="0070432B">
      <w:pPr>
        <w:pStyle w:val="Titre2"/>
      </w:pPr>
      <w:bookmarkStart w:id="66" w:name="_Toc188982983"/>
      <w:r>
        <w:t>Période de préparation et programme d’exécution des travaux</w:t>
      </w:r>
      <w:bookmarkEnd w:id="66"/>
    </w:p>
    <w:p w14:paraId="10E50678" w14:textId="14726319" w:rsidR="00B56400" w:rsidRDefault="00B56400" w:rsidP="00B56400">
      <w:pPr>
        <w:jc w:val="both"/>
        <w:rPr>
          <w:rFonts w:asciiTheme="minorHAnsi" w:hAnsiTheme="minorHAnsi" w:cstheme="minorHAnsi"/>
        </w:rPr>
      </w:pPr>
      <w:r w:rsidRPr="00B56400">
        <w:rPr>
          <w:rFonts w:asciiTheme="minorHAnsi" w:hAnsiTheme="minorHAnsi" w:cstheme="minorHAnsi"/>
        </w:rPr>
        <w:t>Il est fixé une période de préparation qui est comprise dans le délai d’exécution des travaux. La lettre de notification d’attribution du marché vaudra ordre de service de démarrage de la période de préparation</w:t>
      </w:r>
      <w:r w:rsidR="00911538">
        <w:rPr>
          <w:rFonts w:asciiTheme="minorHAnsi" w:hAnsiTheme="minorHAnsi" w:cstheme="minorHAnsi"/>
        </w:rPr>
        <w:t>,</w:t>
      </w:r>
      <w:r w:rsidR="00677311">
        <w:rPr>
          <w:rFonts w:asciiTheme="minorHAnsi" w:hAnsiTheme="minorHAnsi" w:cstheme="minorHAnsi"/>
        </w:rPr>
        <w:t xml:space="preserve"> </w:t>
      </w:r>
      <w:r w:rsidR="00911538">
        <w:rPr>
          <w:rFonts w:asciiTheme="minorHAnsi" w:hAnsiTheme="minorHAnsi" w:cstheme="minorHAnsi"/>
        </w:rPr>
        <w:t>mentionné dans le planning du marché.</w:t>
      </w:r>
    </w:p>
    <w:p w14:paraId="5177F214" w14:textId="77777777" w:rsidR="00B56400" w:rsidRPr="00B56400" w:rsidRDefault="00B56400" w:rsidP="00B56400">
      <w:pPr>
        <w:jc w:val="both"/>
        <w:rPr>
          <w:rFonts w:asciiTheme="minorHAnsi" w:hAnsiTheme="minorHAnsi" w:cstheme="minorHAnsi"/>
        </w:rPr>
      </w:pPr>
    </w:p>
    <w:p w14:paraId="3D35EBC2" w14:textId="03506092" w:rsidR="00B56400" w:rsidRPr="00ED4515" w:rsidRDefault="00B56400" w:rsidP="00B56400">
      <w:pPr>
        <w:jc w:val="both"/>
        <w:rPr>
          <w:rFonts w:asciiTheme="minorHAnsi" w:hAnsiTheme="minorHAnsi" w:cstheme="minorHAnsi"/>
        </w:rPr>
      </w:pPr>
      <w:bookmarkStart w:id="67" w:name="_Hlk181884400"/>
      <w:r w:rsidRPr="00ED4515">
        <w:rPr>
          <w:rFonts w:asciiTheme="minorHAnsi" w:hAnsiTheme="minorHAnsi" w:cstheme="minorHAnsi"/>
        </w:rPr>
        <w:t xml:space="preserve">L’OPC a la charge d’élaborer, après consultation des entreprises, le calendrier détaillé d’exécution. Il est procédé, au cours de cette période, aux opérations suivantes à la diligence du Titulaire : </w:t>
      </w:r>
    </w:p>
    <w:p w14:paraId="19D4E73D" w14:textId="77777777" w:rsidR="00911538" w:rsidRPr="00ED4515" w:rsidRDefault="00911538" w:rsidP="00B56400">
      <w:pPr>
        <w:jc w:val="both"/>
        <w:rPr>
          <w:rFonts w:asciiTheme="minorHAnsi" w:hAnsiTheme="minorHAnsi" w:cstheme="minorHAnsi"/>
        </w:rPr>
      </w:pPr>
    </w:p>
    <w:p w14:paraId="58A233DD" w14:textId="29955E47" w:rsidR="00B56400" w:rsidRPr="00ED4515" w:rsidRDefault="00B56400" w:rsidP="00911538">
      <w:pPr>
        <w:pStyle w:val="Paragraphedeliste"/>
        <w:numPr>
          <w:ilvl w:val="0"/>
          <w:numId w:val="30"/>
        </w:numPr>
        <w:jc w:val="both"/>
        <w:rPr>
          <w:rFonts w:asciiTheme="minorHAnsi" w:hAnsiTheme="minorHAnsi" w:cstheme="minorHAnsi"/>
        </w:rPr>
      </w:pPr>
      <w:r w:rsidRPr="00ED4515">
        <w:rPr>
          <w:rFonts w:asciiTheme="minorHAnsi" w:hAnsiTheme="minorHAnsi" w:cstheme="minorHAnsi"/>
        </w:rPr>
        <w:t xml:space="preserve">Etablissement et présentation au Maître d’Ouvrage du programme d'exécution des Travaux, accompagné du projet des installations de chantier et des ouvrages provisoires ; </w:t>
      </w:r>
    </w:p>
    <w:p w14:paraId="61AC7C93" w14:textId="78E08975" w:rsidR="00B56400" w:rsidRPr="00ED4515" w:rsidRDefault="00B56400" w:rsidP="00911538">
      <w:pPr>
        <w:pStyle w:val="Paragraphedeliste"/>
        <w:numPr>
          <w:ilvl w:val="0"/>
          <w:numId w:val="30"/>
        </w:numPr>
        <w:jc w:val="both"/>
        <w:rPr>
          <w:rFonts w:asciiTheme="minorHAnsi" w:hAnsiTheme="minorHAnsi" w:cstheme="minorHAnsi"/>
        </w:rPr>
      </w:pPr>
      <w:r w:rsidRPr="00ED4515">
        <w:rPr>
          <w:rFonts w:asciiTheme="minorHAnsi" w:hAnsiTheme="minorHAnsi" w:cstheme="minorHAnsi"/>
        </w:rPr>
        <w:t xml:space="preserve">Etablissement des plans d'exécution, de synthèse, notes de calcul et études de détail nécessaires pour le début des travaux ; </w:t>
      </w:r>
    </w:p>
    <w:p w14:paraId="313404B2" w14:textId="6286A2FF" w:rsidR="00B56400" w:rsidRPr="00ED4515" w:rsidRDefault="00B56400" w:rsidP="00911538">
      <w:pPr>
        <w:pStyle w:val="Paragraphedeliste"/>
        <w:numPr>
          <w:ilvl w:val="0"/>
          <w:numId w:val="30"/>
        </w:numPr>
        <w:jc w:val="both"/>
        <w:rPr>
          <w:rFonts w:asciiTheme="minorHAnsi" w:hAnsiTheme="minorHAnsi" w:cstheme="minorHAnsi"/>
        </w:rPr>
      </w:pPr>
      <w:r w:rsidRPr="00ED4515">
        <w:rPr>
          <w:rFonts w:asciiTheme="minorHAnsi" w:hAnsiTheme="minorHAnsi" w:cstheme="minorHAnsi"/>
        </w:rPr>
        <w:t xml:space="preserve">Organisation de réunions spécifiques relatives aux relations avec les concessionnaires de réseaux en vue de définir les modalités de raccordements définitifs ; </w:t>
      </w:r>
    </w:p>
    <w:p w14:paraId="33A4ECB8" w14:textId="35C1BDCA" w:rsidR="00B56400" w:rsidRPr="00ED4515" w:rsidRDefault="00B56400" w:rsidP="00911538">
      <w:pPr>
        <w:pStyle w:val="Paragraphedeliste"/>
        <w:numPr>
          <w:ilvl w:val="0"/>
          <w:numId w:val="30"/>
        </w:numPr>
        <w:jc w:val="both"/>
        <w:rPr>
          <w:rFonts w:asciiTheme="minorHAnsi" w:hAnsiTheme="minorHAnsi" w:cstheme="minorHAnsi"/>
        </w:rPr>
      </w:pPr>
      <w:r w:rsidRPr="00ED4515">
        <w:rPr>
          <w:rFonts w:asciiTheme="minorHAnsi" w:hAnsiTheme="minorHAnsi" w:cstheme="minorHAnsi"/>
        </w:rPr>
        <w:t xml:space="preserve">Réalisation des travaux préparatoires (installations de chantier, voiries provisoires, terrassements, dévoiements des réseaux, …). </w:t>
      </w:r>
    </w:p>
    <w:bookmarkEnd w:id="67"/>
    <w:p w14:paraId="114C90FB" w14:textId="77777777" w:rsidR="0070432B" w:rsidRDefault="0070432B" w:rsidP="0070432B"/>
    <w:p w14:paraId="5A98B18A" w14:textId="77777777" w:rsidR="00A031BC" w:rsidRPr="00A031BC" w:rsidRDefault="00A031BC" w:rsidP="00A031BC">
      <w:pPr>
        <w:spacing w:before="32" w:line="276" w:lineRule="auto"/>
        <w:ind w:right="-20"/>
        <w:jc w:val="both"/>
        <w:rPr>
          <w:rFonts w:asciiTheme="minorHAnsi" w:hAnsiTheme="minorHAnsi" w:cstheme="minorHAnsi"/>
        </w:rPr>
      </w:pPr>
      <w:r w:rsidRPr="00A031BC">
        <w:rPr>
          <w:rFonts w:asciiTheme="minorHAnsi" w:hAnsiTheme="minorHAnsi" w:cstheme="minorHAnsi"/>
        </w:rPr>
        <w:t>Un programme d’exécution des travaux, accompagné du projet des installations du chantier et des ouvrages provisoires prévues à l’article 28.2 du C.C.A.G.-Travaux est établi et présenté au visa du maître d’œuvre, par les soins du titulaire.</w:t>
      </w:r>
    </w:p>
    <w:p w14:paraId="2EDFF26C" w14:textId="77777777" w:rsidR="00A031BC" w:rsidRPr="00A031BC" w:rsidRDefault="00A031BC" w:rsidP="00A031BC">
      <w:pPr>
        <w:spacing w:before="32" w:line="276" w:lineRule="auto"/>
        <w:ind w:right="-20"/>
        <w:jc w:val="both"/>
        <w:rPr>
          <w:rFonts w:asciiTheme="minorHAnsi" w:hAnsiTheme="minorHAnsi" w:cstheme="minorHAnsi"/>
        </w:rPr>
      </w:pPr>
    </w:p>
    <w:p w14:paraId="6063D34D" w14:textId="77777777" w:rsidR="00A031BC" w:rsidRPr="00A031BC" w:rsidRDefault="00A031BC" w:rsidP="00A031BC">
      <w:pPr>
        <w:spacing w:before="40"/>
        <w:ind w:right="-20"/>
        <w:jc w:val="both"/>
        <w:rPr>
          <w:rFonts w:asciiTheme="minorHAnsi" w:hAnsiTheme="minorHAnsi" w:cstheme="minorHAnsi"/>
        </w:rPr>
      </w:pPr>
      <w:r w:rsidRPr="00A031BC">
        <w:rPr>
          <w:rFonts w:asciiTheme="minorHAnsi" w:hAnsiTheme="minorHAnsi" w:cstheme="minorHAnsi"/>
        </w:rPr>
        <w:t>Le programme d’exécution des travaux devra préciser (liste non exhaustive) :</w:t>
      </w:r>
    </w:p>
    <w:p w14:paraId="64510C26" w14:textId="77777777" w:rsidR="00A031BC" w:rsidRPr="00A031BC" w:rsidRDefault="00A031BC" w:rsidP="00A031BC">
      <w:pPr>
        <w:pStyle w:val="Paragraphedeliste"/>
        <w:widowControl w:val="0"/>
        <w:numPr>
          <w:ilvl w:val="0"/>
          <w:numId w:val="31"/>
        </w:numPr>
        <w:suppressAutoHyphens/>
        <w:spacing w:before="32" w:line="276" w:lineRule="auto"/>
        <w:ind w:right="-20"/>
        <w:contextualSpacing w:val="0"/>
        <w:jc w:val="both"/>
        <w:rPr>
          <w:rFonts w:asciiTheme="minorHAnsi" w:hAnsiTheme="minorHAnsi" w:cstheme="minorHAnsi"/>
        </w:rPr>
      </w:pPr>
      <w:r w:rsidRPr="00A031BC">
        <w:rPr>
          <w:rFonts w:asciiTheme="minorHAnsi" w:hAnsiTheme="minorHAnsi" w:cstheme="minorHAnsi"/>
        </w:rPr>
        <w:t>La liste des plans de synthèse et plans d’exécution et contraintes de planification précisant les objectifs calendaires afin de respecter le calendrier d’exécution des travaux ;</w:t>
      </w:r>
    </w:p>
    <w:p w14:paraId="144BFD14" w14:textId="77777777" w:rsidR="00A031BC" w:rsidRPr="00A031BC" w:rsidRDefault="00A031BC" w:rsidP="00A031BC">
      <w:pPr>
        <w:pStyle w:val="Paragraphedeliste"/>
        <w:widowControl w:val="0"/>
        <w:numPr>
          <w:ilvl w:val="0"/>
          <w:numId w:val="31"/>
        </w:numPr>
        <w:suppressAutoHyphens/>
        <w:spacing w:before="32" w:line="276" w:lineRule="auto"/>
        <w:ind w:right="-20"/>
        <w:contextualSpacing w:val="0"/>
        <w:jc w:val="both"/>
        <w:rPr>
          <w:rFonts w:asciiTheme="minorHAnsi" w:hAnsiTheme="minorHAnsi" w:cstheme="minorHAnsi"/>
        </w:rPr>
      </w:pPr>
      <w:r w:rsidRPr="00A031BC">
        <w:rPr>
          <w:rFonts w:asciiTheme="minorHAnsi" w:hAnsiTheme="minorHAnsi" w:cstheme="minorHAnsi"/>
        </w:rPr>
        <w:t>Les moyens en homme et en matériel que le Titulaire prévoit de mettre en place et besoins en puissance électrique de chantier ;</w:t>
      </w:r>
    </w:p>
    <w:p w14:paraId="423891A0" w14:textId="77777777" w:rsidR="00A031BC" w:rsidRPr="00A031BC" w:rsidRDefault="00A031BC" w:rsidP="00A031BC">
      <w:pPr>
        <w:pStyle w:val="Paragraphedeliste"/>
        <w:widowControl w:val="0"/>
        <w:numPr>
          <w:ilvl w:val="0"/>
          <w:numId w:val="31"/>
        </w:numPr>
        <w:suppressAutoHyphens/>
        <w:spacing w:before="32" w:line="276" w:lineRule="auto"/>
        <w:ind w:right="-20"/>
        <w:contextualSpacing w:val="0"/>
        <w:jc w:val="both"/>
        <w:rPr>
          <w:rFonts w:asciiTheme="minorHAnsi" w:hAnsiTheme="minorHAnsi" w:cstheme="minorHAnsi"/>
        </w:rPr>
      </w:pPr>
      <w:r w:rsidRPr="00A031BC">
        <w:rPr>
          <w:rFonts w:asciiTheme="minorHAnsi" w:hAnsiTheme="minorHAnsi" w:cstheme="minorHAnsi"/>
        </w:rPr>
        <w:t>Le type, le nombre et les caractéristiques des engins principaux et matériels devant travailler sur le chantier ;</w:t>
      </w:r>
    </w:p>
    <w:p w14:paraId="0F378B28" w14:textId="77777777" w:rsidR="00A031BC" w:rsidRPr="00A031BC" w:rsidRDefault="00A031BC" w:rsidP="00A031BC">
      <w:pPr>
        <w:pStyle w:val="Paragraphedeliste"/>
        <w:widowControl w:val="0"/>
        <w:numPr>
          <w:ilvl w:val="0"/>
          <w:numId w:val="31"/>
        </w:numPr>
        <w:suppressAutoHyphens/>
        <w:spacing w:before="32" w:line="276" w:lineRule="auto"/>
        <w:ind w:right="-20"/>
        <w:contextualSpacing w:val="0"/>
        <w:jc w:val="both"/>
        <w:rPr>
          <w:rFonts w:asciiTheme="minorHAnsi" w:hAnsiTheme="minorHAnsi" w:cstheme="minorHAnsi"/>
        </w:rPr>
      </w:pPr>
      <w:r w:rsidRPr="00A031BC">
        <w:rPr>
          <w:rFonts w:asciiTheme="minorHAnsi" w:hAnsiTheme="minorHAnsi" w:cstheme="minorHAnsi"/>
        </w:rPr>
        <w:t>Les plans d'aménagement des emprises et d'installations de chantier et sur les voies publiques et/ou privées et repérage de l’emplacement des moyens de levage ;</w:t>
      </w:r>
    </w:p>
    <w:p w14:paraId="7DB2CEF0" w14:textId="77777777" w:rsidR="00A031BC" w:rsidRDefault="00A031BC" w:rsidP="0070432B"/>
    <w:p w14:paraId="7694D95F" w14:textId="77777777" w:rsidR="00A031BC" w:rsidRPr="00A031BC" w:rsidRDefault="00A031BC" w:rsidP="00A031BC">
      <w:pPr>
        <w:spacing w:before="39" w:line="273" w:lineRule="auto"/>
        <w:ind w:right="-14"/>
        <w:jc w:val="both"/>
        <w:rPr>
          <w:rFonts w:asciiTheme="minorHAnsi" w:hAnsiTheme="minorHAnsi" w:cstheme="minorHAnsi"/>
        </w:rPr>
      </w:pPr>
      <w:r w:rsidRPr="00A031BC">
        <w:rPr>
          <w:rFonts w:asciiTheme="minorHAnsi" w:hAnsiTheme="minorHAnsi" w:cstheme="minorHAnsi"/>
        </w:rPr>
        <w:t>Il est prévu par la section 5 du décret nº94-1159 du 26.12.1994 modifié, l’établissement d’un plan particulier de sécurité et de protection de la santé (P.P.S.P.S.), après inspection commune organisée par le coordonnateur sécurité. Ces obligations sont applicables à chaque entrepreneur (y compris cotraitants et sous-traitants). Ces plans particuliers doivent être remis au coordonnateur dans un délai de 30 jours à compter du début de la période de préparation.</w:t>
      </w:r>
    </w:p>
    <w:p w14:paraId="47640E31" w14:textId="77777777" w:rsidR="00A031BC" w:rsidRDefault="00A031BC" w:rsidP="00A031BC">
      <w:pPr>
        <w:spacing w:before="40" w:line="276" w:lineRule="auto"/>
        <w:ind w:right="-18"/>
        <w:jc w:val="both"/>
        <w:rPr>
          <w:rFonts w:asciiTheme="minorHAnsi" w:hAnsiTheme="minorHAnsi" w:cstheme="minorHAnsi"/>
        </w:rPr>
      </w:pPr>
      <w:r w:rsidRPr="00A031BC">
        <w:rPr>
          <w:rFonts w:asciiTheme="minorHAnsi" w:hAnsiTheme="minorHAnsi" w:cstheme="minorHAnsi"/>
        </w:rPr>
        <w:t>Dans le cadre de la période de préparation, le coordonnateur pour la sécurité doit adapter et modifier le plan général de coordination en matière de sécurité et de protection de la santé pour le chantier conformément aux dispositions du décret nº 94-1159 du 26.12.94 modifié.</w:t>
      </w:r>
    </w:p>
    <w:p w14:paraId="6DBF27BF" w14:textId="77777777" w:rsidR="00A031BC" w:rsidRDefault="00A031BC" w:rsidP="00A031BC">
      <w:pPr>
        <w:rPr>
          <w:lang w:eastAsia="fr-FR"/>
        </w:rPr>
      </w:pPr>
    </w:p>
    <w:p w14:paraId="5964B442" w14:textId="0E1BE4DF" w:rsidR="00A031BC" w:rsidRDefault="00A031BC" w:rsidP="00A031BC">
      <w:pPr>
        <w:pStyle w:val="Titre2"/>
      </w:pPr>
      <w:bookmarkStart w:id="68" w:name="_Toc188982984"/>
      <w:r>
        <w:t xml:space="preserve">Sécurité et protection de la santé des travailleurs </w:t>
      </w:r>
      <w:proofErr w:type="spellStart"/>
      <w:r>
        <w:t>dansle</w:t>
      </w:r>
      <w:proofErr w:type="spellEnd"/>
      <w:r>
        <w:t xml:space="preserve"> chantier</w:t>
      </w:r>
      <w:bookmarkEnd w:id="68"/>
    </w:p>
    <w:p w14:paraId="1B0CF165" w14:textId="77777777" w:rsidR="00A031BC" w:rsidRDefault="00A031BC" w:rsidP="00A031BC"/>
    <w:p w14:paraId="12FE7D50" w14:textId="77777777" w:rsidR="00A031BC" w:rsidRPr="00A031BC" w:rsidRDefault="00A031BC" w:rsidP="00A031BC">
      <w:pPr>
        <w:spacing w:before="40" w:line="276" w:lineRule="auto"/>
        <w:ind w:right="-18"/>
        <w:jc w:val="both"/>
        <w:rPr>
          <w:rFonts w:asciiTheme="minorHAnsi" w:hAnsiTheme="minorHAnsi" w:cstheme="minorHAnsi"/>
          <w:b/>
          <w:bCs/>
          <w:lang w:bidi="fr-FR"/>
        </w:rPr>
      </w:pPr>
      <w:r w:rsidRPr="00A031BC">
        <w:rPr>
          <w:rFonts w:asciiTheme="minorHAnsi" w:hAnsiTheme="minorHAnsi" w:cstheme="minorHAnsi"/>
          <w:b/>
          <w:bCs/>
          <w:lang w:bidi="fr-FR"/>
        </w:rPr>
        <w:lastRenderedPageBreak/>
        <w:t>Principes généraux</w:t>
      </w:r>
    </w:p>
    <w:p w14:paraId="481A345D" w14:textId="77777777" w:rsidR="00A031BC" w:rsidRPr="00A031BC" w:rsidRDefault="00A031BC" w:rsidP="00A031BC">
      <w:pPr>
        <w:spacing w:before="40" w:line="276" w:lineRule="auto"/>
        <w:ind w:right="-18"/>
        <w:jc w:val="both"/>
        <w:rPr>
          <w:rFonts w:asciiTheme="minorHAnsi" w:hAnsiTheme="minorHAnsi" w:cstheme="minorHAnsi"/>
          <w:lang w:bidi="fr-FR"/>
        </w:rPr>
      </w:pPr>
    </w:p>
    <w:p w14:paraId="3057A682" w14:textId="777777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La nature et l’étendue des obligations qui incombent au titulaire en application des dispositions du Code du travail ne sont pas modifiées par l’intervention du coordonnateur en matière de sécurité et de protection de la santé des travailleurs, désigné dans le présent marché sous le nom de « coordonnateur S.P.S ».</w:t>
      </w:r>
    </w:p>
    <w:p w14:paraId="2D9B9116" w14:textId="77777777" w:rsidR="00A031BC" w:rsidRPr="00A031BC" w:rsidRDefault="00A031BC" w:rsidP="00A031BC">
      <w:pPr>
        <w:spacing w:before="40" w:line="276" w:lineRule="auto"/>
        <w:ind w:right="-18"/>
        <w:jc w:val="both"/>
        <w:rPr>
          <w:rFonts w:asciiTheme="minorHAnsi" w:hAnsiTheme="minorHAnsi" w:cstheme="minorHAnsi"/>
          <w:lang w:bidi="fr-FR"/>
        </w:rPr>
      </w:pPr>
    </w:p>
    <w:p w14:paraId="4419B3E3" w14:textId="77777777" w:rsidR="00A031BC" w:rsidRPr="00A031BC" w:rsidRDefault="00A031BC" w:rsidP="00A031BC">
      <w:pPr>
        <w:spacing w:before="40" w:line="276" w:lineRule="auto"/>
        <w:ind w:right="-18"/>
        <w:jc w:val="both"/>
        <w:rPr>
          <w:rFonts w:asciiTheme="minorHAnsi" w:hAnsiTheme="minorHAnsi" w:cstheme="minorHAnsi"/>
          <w:b/>
          <w:bCs/>
          <w:lang w:bidi="fr-FR"/>
        </w:rPr>
      </w:pPr>
      <w:r w:rsidRPr="00A031BC">
        <w:rPr>
          <w:rFonts w:asciiTheme="minorHAnsi" w:hAnsiTheme="minorHAnsi" w:cstheme="minorHAnsi"/>
          <w:b/>
          <w:bCs/>
          <w:lang w:bidi="fr-FR"/>
        </w:rPr>
        <w:t>Autorité du coordonnateur S.P.S.</w:t>
      </w:r>
    </w:p>
    <w:p w14:paraId="2916DC77" w14:textId="77777777" w:rsidR="00A031BC" w:rsidRPr="00A031BC" w:rsidRDefault="00A031BC" w:rsidP="00A031BC">
      <w:pPr>
        <w:spacing w:before="40" w:line="276" w:lineRule="auto"/>
        <w:ind w:right="-18"/>
        <w:jc w:val="both"/>
        <w:rPr>
          <w:rFonts w:asciiTheme="minorHAnsi" w:hAnsiTheme="minorHAnsi" w:cstheme="minorHAnsi"/>
          <w:lang w:bidi="fr-FR"/>
        </w:rPr>
      </w:pPr>
    </w:p>
    <w:p w14:paraId="6D148244" w14:textId="777777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règlementaires en matière de sécurité et de protection de la santé des travailleurs sur les chantiers.</w:t>
      </w:r>
    </w:p>
    <w:p w14:paraId="46D65E05" w14:textId="77777777" w:rsid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En cas de danger(s) grave(s) et imminent(s) menaçant la sécurité ou la santé d’un intervenant ou d’un tiers (tels que chute de hauteur, ensevelissement...), le coordonnateur S.P.S. doit prendre les mesures nécessaires pour supprimer le danger. Il peut, à ce titre, arrêter tout ou partie du chantier.</w:t>
      </w:r>
    </w:p>
    <w:p w14:paraId="10D1D711" w14:textId="77777777" w:rsidR="00A031BC" w:rsidRDefault="00A031BC" w:rsidP="00A031BC">
      <w:pPr>
        <w:spacing w:before="40" w:line="276" w:lineRule="auto"/>
        <w:ind w:right="-18"/>
        <w:jc w:val="both"/>
        <w:rPr>
          <w:rFonts w:asciiTheme="minorHAnsi" w:hAnsiTheme="minorHAnsi" w:cstheme="minorHAnsi"/>
          <w:lang w:bidi="fr-FR"/>
        </w:rPr>
      </w:pPr>
    </w:p>
    <w:p w14:paraId="3CB1EEB3" w14:textId="77777777" w:rsidR="00A031BC" w:rsidRPr="00A031BC" w:rsidRDefault="00A031BC" w:rsidP="00A031BC">
      <w:pPr>
        <w:spacing w:before="40" w:line="276" w:lineRule="auto"/>
        <w:ind w:right="-18"/>
        <w:jc w:val="both"/>
        <w:rPr>
          <w:rFonts w:asciiTheme="minorHAnsi" w:hAnsiTheme="minorHAnsi" w:cstheme="minorHAnsi"/>
          <w:b/>
          <w:bCs/>
          <w:lang w:bidi="fr-FR"/>
        </w:rPr>
      </w:pPr>
      <w:r w:rsidRPr="00A031BC">
        <w:rPr>
          <w:rFonts w:asciiTheme="minorHAnsi" w:hAnsiTheme="minorHAnsi" w:cstheme="minorHAnsi"/>
          <w:b/>
          <w:bCs/>
          <w:lang w:bidi="fr-FR"/>
        </w:rPr>
        <w:t>Moyens donnés au coordonnateur S.P.S.</w:t>
      </w:r>
    </w:p>
    <w:p w14:paraId="111F2365" w14:textId="77777777" w:rsidR="00A031BC" w:rsidRPr="00A031BC" w:rsidRDefault="00A031BC" w:rsidP="00A031BC">
      <w:pPr>
        <w:spacing w:before="40" w:line="276" w:lineRule="auto"/>
        <w:ind w:right="-18"/>
        <w:jc w:val="both"/>
        <w:rPr>
          <w:rFonts w:asciiTheme="minorHAnsi" w:hAnsiTheme="minorHAnsi" w:cstheme="minorHAnsi"/>
          <w:lang w:bidi="fr-FR"/>
        </w:rPr>
      </w:pPr>
    </w:p>
    <w:p w14:paraId="729D8F6A" w14:textId="77777777" w:rsidR="00A031BC" w:rsidRPr="00A031BC" w:rsidRDefault="00A031BC" w:rsidP="00A031BC">
      <w:pPr>
        <w:spacing w:before="40" w:line="276" w:lineRule="auto"/>
        <w:ind w:right="-18"/>
        <w:jc w:val="both"/>
        <w:rPr>
          <w:rFonts w:asciiTheme="minorHAnsi" w:hAnsiTheme="minorHAnsi" w:cstheme="minorHAnsi"/>
          <w:u w:val="single"/>
          <w:lang w:bidi="fr-FR"/>
        </w:rPr>
      </w:pPr>
      <w:r w:rsidRPr="00A031BC">
        <w:rPr>
          <w:rFonts w:asciiTheme="minorHAnsi" w:hAnsiTheme="minorHAnsi" w:cstheme="minorHAnsi"/>
          <w:u w:val="single"/>
          <w:lang w:bidi="fr-FR"/>
        </w:rPr>
        <w:t>Libre accès du coordonnateur S.P.S.</w:t>
      </w:r>
    </w:p>
    <w:p w14:paraId="2193B86A" w14:textId="77777777" w:rsidR="00A031BC" w:rsidRPr="00A031BC" w:rsidRDefault="00A031BC" w:rsidP="00A031BC">
      <w:pPr>
        <w:spacing w:before="40" w:line="276" w:lineRule="auto"/>
        <w:ind w:right="-18"/>
        <w:jc w:val="both"/>
        <w:rPr>
          <w:rFonts w:asciiTheme="minorHAnsi" w:hAnsiTheme="minorHAnsi" w:cstheme="minorHAnsi"/>
          <w:lang w:bidi="fr-FR"/>
        </w:rPr>
      </w:pPr>
    </w:p>
    <w:p w14:paraId="3B168B5B" w14:textId="777777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Le coordonnateur S.P.S. a libre accès au chantier.</w:t>
      </w:r>
    </w:p>
    <w:p w14:paraId="6AECFB85" w14:textId="77777777" w:rsidR="00A031BC" w:rsidRPr="00A031BC" w:rsidRDefault="00A031BC" w:rsidP="00A031BC">
      <w:pPr>
        <w:spacing w:before="40" w:line="276" w:lineRule="auto"/>
        <w:ind w:right="-18"/>
        <w:jc w:val="both"/>
        <w:rPr>
          <w:rFonts w:asciiTheme="minorHAnsi" w:hAnsiTheme="minorHAnsi" w:cstheme="minorHAnsi"/>
          <w:lang w:bidi="fr-FR"/>
        </w:rPr>
      </w:pPr>
    </w:p>
    <w:p w14:paraId="207A18E0" w14:textId="77777777" w:rsidR="00A031BC" w:rsidRPr="00A031BC" w:rsidRDefault="00A031BC" w:rsidP="00A031BC">
      <w:pPr>
        <w:spacing w:before="40" w:line="276" w:lineRule="auto"/>
        <w:ind w:right="-18"/>
        <w:jc w:val="both"/>
        <w:rPr>
          <w:rFonts w:asciiTheme="minorHAnsi" w:hAnsiTheme="minorHAnsi" w:cstheme="minorHAnsi"/>
          <w:u w:val="single"/>
          <w:lang w:bidi="fr-FR"/>
        </w:rPr>
      </w:pPr>
      <w:r w:rsidRPr="00A031BC">
        <w:rPr>
          <w:rFonts w:asciiTheme="minorHAnsi" w:hAnsiTheme="minorHAnsi" w:cstheme="minorHAnsi"/>
          <w:u w:val="single"/>
          <w:lang w:bidi="fr-FR"/>
        </w:rPr>
        <w:t>Obligations du titulaire</w:t>
      </w:r>
    </w:p>
    <w:p w14:paraId="07191116" w14:textId="77777777" w:rsidR="00A031BC" w:rsidRPr="00A031BC" w:rsidRDefault="00A031BC" w:rsidP="00A031BC">
      <w:pPr>
        <w:spacing w:before="40" w:line="276" w:lineRule="auto"/>
        <w:ind w:right="-18"/>
        <w:jc w:val="both"/>
        <w:rPr>
          <w:rFonts w:asciiTheme="minorHAnsi" w:hAnsiTheme="minorHAnsi" w:cstheme="minorHAnsi"/>
          <w:lang w:bidi="fr-FR"/>
        </w:rPr>
      </w:pPr>
    </w:p>
    <w:p w14:paraId="67B125F2" w14:textId="777777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 xml:space="preserve">Le titulaire communique directement au coordonnateur S.P.S. : </w:t>
      </w:r>
    </w:p>
    <w:p w14:paraId="1209B485" w14:textId="77777777" w:rsidR="00A031BC" w:rsidRPr="00A031BC" w:rsidRDefault="00A031BC" w:rsidP="00A031BC">
      <w:pPr>
        <w:numPr>
          <w:ilvl w:val="0"/>
          <w:numId w:val="32"/>
        </w:num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Le P.P.S.P.S. ;</w:t>
      </w:r>
    </w:p>
    <w:p w14:paraId="195F129C" w14:textId="77777777" w:rsidR="00A031BC" w:rsidRPr="00A031BC" w:rsidRDefault="00A031BC" w:rsidP="00A031BC">
      <w:pPr>
        <w:numPr>
          <w:ilvl w:val="0"/>
          <w:numId w:val="32"/>
        </w:num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 xml:space="preserve">Tous les documents relatifs à la sécurité et à la protection de la santé des travailleurs ; </w:t>
      </w:r>
    </w:p>
    <w:p w14:paraId="6F59984D" w14:textId="77777777" w:rsidR="00A031BC" w:rsidRPr="00A031BC" w:rsidRDefault="00A031BC" w:rsidP="00A031BC">
      <w:pPr>
        <w:numPr>
          <w:ilvl w:val="0"/>
          <w:numId w:val="32"/>
        </w:num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La liste tenue à jour des personnes qu’il autorise à accéder au chantier ;</w:t>
      </w:r>
    </w:p>
    <w:p w14:paraId="5B34B390" w14:textId="77777777" w:rsidR="00A031BC" w:rsidRPr="00A031BC" w:rsidRDefault="00A031BC" w:rsidP="00A031BC">
      <w:pPr>
        <w:numPr>
          <w:ilvl w:val="0"/>
          <w:numId w:val="32"/>
        </w:num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Dans les 5 jours qui suivent le début de la période de préparation, les effectifs prévisionnels affectés au chantier ;</w:t>
      </w:r>
    </w:p>
    <w:p w14:paraId="0FD9833E" w14:textId="77777777" w:rsidR="00A031BC" w:rsidRPr="00A031BC" w:rsidRDefault="00A031BC" w:rsidP="00A031BC">
      <w:pPr>
        <w:numPr>
          <w:ilvl w:val="0"/>
          <w:numId w:val="32"/>
        </w:num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Les noms et coordonnées de l’ensemble des sous-traitants quel que soit leur rang. Il tient à sa disposition leurs contrats ;</w:t>
      </w:r>
    </w:p>
    <w:p w14:paraId="268C9287" w14:textId="77777777" w:rsidR="00A031BC" w:rsidRPr="00A031BC" w:rsidRDefault="00A031BC" w:rsidP="00A031BC">
      <w:pPr>
        <w:numPr>
          <w:ilvl w:val="0"/>
          <w:numId w:val="32"/>
        </w:num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Tous les documents relatifs à la sécurité et à la protection de la santé des travailleurs demandés par le coordonnateur ;</w:t>
      </w:r>
    </w:p>
    <w:p w14:paraId="79DE16F0" w14:textId="77777777" w:rsidR="00A031BC" w:rsidRPr="00A031BC" w:rsidRDefault="00A031BC" w:rsidP="00A031BC">
      <w:pPr>
        <w:numPr>
          <w:ilvl w:val="0"/>
          <w:numId w:val="32"/>
        </w:num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La copie des déclarations d’accident du travail ;</w:t>
      </w:r>
    </w:p>
    <w:p w14:paraId="5822E37B" w14:textId="77777777" w:rsidR="00A031BC" w:rsidRPr="00A031BC" w:rsidRDefault="00A031BC" w:rsidP="00A031BC">
      <w:pPr>
        <w:spacing w:before="40" w:line="276" w:lineRule="auto"/>
        <w:ind w:right="-18"/>
        <w:jc w:val="both"/>
        <w:rPr>
          <w:rFonts w:asciiTheme="minorHAnsi" w:hAnsiTheme="minorHAnsi" w:cstheme="minorHAnsi"/>
          <w:lang w:bidi="fr-FR"/>
        </w:rPr>
      </w:pPr>
    </w:p>
    <w:p w14:paraId="4D7DCDE9" w14:textId="777777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Le titulaire s’engage à respecter les modalités pratiques de coopération entre le coordonnateur S.P.S. et les intervenants, définies dans le document visé au présent C.C.A.P.</w:t>
      </w:r>
    </w:p>
    <w:p w14:paraId="6E513085" w14:textId="77777777" w:rsidR="00A031BC" w:rsidRPr="00A031BC" w:rsidRDefault="00A031BC" w:rsidP="00A031BC">
      <w:pPr>
        <w:spacing w:before="40" w:line="276" w:lineRule="auto"/>
        <w:ind w:right="-18"/>
        <w:jc w:val="both"/>
        <w:rPr>
          <w:rFonts w:asciiTheme="minorHAnsi" w:hAnsiTheme="minorHAnsi" w:cstheme="minorHAnsi"/>
          <w:lang w:bidi="fr-FR"/>
        </w:rPr>
      </w:pPr>
    </w:p>
    <w:p w14:paraId="3BBF4618" w14:textId="777777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Le titulaire informe le coordonnateur S.P.S. :</w:t>
      </w:r>
    </w:p>
    <w:p w14:paraId="33F0D039" w14:textId="77777777" w:rsidR="00A031BC" w:rsidRPr="00A031BC" w:rsidRDefault="00A031BC" w:rsidP="00A031BC">
      <w:pPr>
        <w:numPr>
          <w:ilvl w:val="0"/>
          <w:numId w:val="33"/>
        </w:num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lastRenderedPageBreak/>
        <w:t xml:space="preserve">De toutes les réunions qu’il organise lorsqu’elles font intervenir plusieurs entreprises et lui indique leur objet ; </w:t>
      </w:r>
    </w:p>
    <w:p w14:paraId="3870FBD1" w14:textId="77777777" w:rsidR="00A031BC" w:rsidRPr="00A031BC" w:rsidRDefault="00A031BC" w:rsidP="00A031BC">
      <w:pPr>
        <w:numPr>
          <w:ilvl w:val="0"/>
          <w:numId w:val="33"/>
        </w:num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De ses interventions au titre de la garantie de parfait achèvement ;</w:t>
      </w:r>
    </w:p>
    <w:p w14:paraId="617943FC" w14:textId="77777777" w:rsidR="00A031BC" w:rsidRPr="00A031BC" w:rsidRDefault="00A031BC" w:rsidP="00A031BC">
      <w:pPr>
        <w:spacing w:before="40" w:line="276" w:lineRule="auto"/>
        <w:ind w:right="-18"/>
        <w:jc w:val="both"/>
        <w:rPr>
          <w:rFonts w:asciiTheme="minorHAnsi" w:hAnsiTheme="minorHAnsi" w:cstheme="minorHAnsi"/>
          <w:lang w:bidi="fr-FR"/>
        </w:rPr>
      </w:pPr>
    </w:p>
    <w:p w14:paraId="04320A32" w14:textId="77777777" w:rsid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Le titulaire donne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 A la demande du coordonnateur S.P.S. le titulaire vise toutes les observations consignées dans le registre journal.</w:t>
      </w:r>
    </w:p>
    <w:p w14:paraId="27AB908E" w14:textId="77777777" w:rsidR="00A031BC" w:rsidRDefault="00A031BC" w:rsidP="00A031BC">
      <w:pPr>
        <w:spacing w:before="40" w:line="276" w:lineRule="auto"/>
        <w:ind w:right="-18"/>
        <w:jc w:val="both"/>
        <w:rPr>
          <w:rFonts w:asciiTheme="minorHAnsi" w:hAnsiTheme="minorHAnsi" w:cstheme="minorHAnsi"/>
          <w:lang w:bidi="fr-FR"/>
        </w:rPr>
      </w:pPr>
    </w:p>
    <w:p w14:paraId="0D452409" w14:textId="77777777" w:rsidR="00A031BC" w:rsidRPr="00A031BC" w:rsidRDefault="00A031BC" w:rsidP="00A031BC">
      <w:pPr>
        <w:spacing w:before="40" w:line="276" w:lineRule="auto"/>
        <w:ind w:right="-18"/>
        <w:jc w:val="both"/>
        <w:rPr>
          <w:rFonts w:asciiTheme="minorHAnsi" w:hAnsiTheme="minorHAnsi" w:cstheme="minorHAnsi"/>
          <w:b/>
          <w:bCs/>
          <w:lang w:bidi="fr-FR"/>
        </w:rPr>
      </w:pPr>
      <w:r w:rsidRPr="00A031BC">
        <w:rPr>
          <w:rFonts w:asciiTheme="minorHAnsi" w:hAnsiTheme="minorHAnsi" w:cstheme="minorHAnsi"/>
          <w:b/>
          <w:bCs/>
          <w:lang w:bidi="fr-FR"/>
        </w:rPr>
        <w:t>Obligations du titulaire vis à vis de ses sous-traitants</w:t>
      </w:r>
    </w:p>
    <w:p w14:paraId="30841B47" w14:textId="77777777" w:rsidR="00A031BC" w:rsidRPr="00A031BC" w:rsidRDefault="00A031BC" w:rsidP="00A031BC">
      <w:pPr>
        <w:spacing w:before="40" w:line="276" w:lineRule="auto"/>
        <w:ind w:right="-18"/>
        <w:jc w:val="both"/>
        <w:rPr>
          <w:rFonts w:asciiTheme="minorHAnsi" w:hAnsiTheme="minorHAnsi" w:cstheme="minorHAnsi"/>
          <w:lang w:bidi="fr-FR"/>
        </w:rPr>
      </w:pPr>
    </w:p>
    <w:p w14:paraId="57173A80" w14:textId="777777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Le titulaire s’engage à introduire dans les contrats de sous-traitance les clauses nécessaires au respect des prescriptions de la loi nº93-1418 du 31 décembre 1993.</w:t>
      </w:r>
    </w:p>
    <w:p w14:paraId="312C13D2" w14:textId="77777777" w:rsidR="00A031BC" w:rsidRPr="00A031BC" w:rsidRDefault="00A031BC" w:rsidP="00A031BC">
      <w:pPr>
        <w:spacing w:before="40" w:line="276" w:lineRule="auto"/>
        <w:ind w:right="-18"/>
        <w:jc w:val="both"/>
        <w:rPr>
          <w:rFonts w:asciiTheme="minorHAnsi" w:hAnsiTheme="minorHAnsi" w:cstheme="minorHAnsi"/>
          <w:lang w:bidi="fr-FR"/>
        </w:rPr>
      </w:pPr>
    </w:p>
    <w:p w14:paraId="03013888" w14:textId="77777777" w:rsidR="00A031BC" w:rsidRPr="00A031BC" w:rsidRDefault="00A031BC" w:rsidP="00A031BC">
      <w:pPr>
        <w:spacing w:before="40" w:line="276" w:lineRule="auto"/>
        <w:ind w:right="-18"/>
        <w:jc w:val="both"/>
        <w:rPr>
          <w:rFonts w:asciiTheme="minorHAnsi" w:hAnsiTheme="minorHAnsi" w:cstheme="minorHAnsi"/>
          <w:b/>
          <w:bCs/>
          <w:lang w:bidi="fr-FR"/>
        </w:rPr>
      </w:pPr>
      <w:r w:rsidRPr="00A031BC">
        <w:rPr>
          <w:rFonts w:asciiTheme="minorHAnsi" w:hAnsiTheme="minorHAnsi" w:cstheme="minorHAnsi"/>
          <w:b/>
          <w:bCs/>
          <w:lang w:bidi="fr-FR"/>
        </w:rPr>
        <w:t>Locaux pour le personnel</w:t>
      </w:r>
    </w:p>
    <w:p w14:paraId="60E279B1" w14:textId="77777777" w:rsidR="00A031BC" w:rsidRPr="00A031BC" w:rsidRDefault="00A031BC" w:rsidP="00A031BC">
      <w:pPr>
        <w:spacing w:before="40" w:line="276" w:lineRule="auto"/>
        <w:ind w:right="-18"/>
        <w:jc w:val="both"/>
        <w:rPr>
          <w:rFonts w:asciiTheme="minorHAnsi" w:hAnsiTheme="minorHAnsi" w:cstheme="minorHAnsi"/>
          <w:lang w:bidi="fr-FR"/>
        </w:rPr>
      </w:pPr>
    </w:p>
    <w:p w14:paraId="6B6375A9" w14:textId="777777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14:paraId="61A5B6A0" w14:textId="777777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L’accès aux locaux du personnel doit être assuré depuis l’entrée du chantier dans des conditions satisfaisantes, en particulier du point de vue de la sécurité.</w:t>
      </w:r>
    </w:p>
    <w:p w14:paraId="2D5BF710" w14:textId="777777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Le titulaire doit respecter les dispositions de l’article L. 5212-1 à 4 du Code du travail sur l’emploi des travailleurs handicapés.</w:t>
      </w:r>
    </w:p>
    <w:p w14:paraId="3C21D99C" w14:textId="777777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En dérogation à l’article 48.1 du CCAG-Travaux, le délai de mise en demeure pour prendre les mesures nécessaires pour supprimer le danger en cas de danger(s) grave(s) et imminent(s) est nul.</w:t>
      </w:r>
    </w:p>
    <w:p w14:paraId="79A6035F" w14:textId="7232FE77" w:rsidR="00A031BC" w:rsidRPr="00A031BC" w:rsidRDefault="00A031BC" w:rsidP="00A031BC">
      <w:pPr>
        <w:spacing w:before="40" w:line="276" w:lineRule="auto"/>
        <w:ind w:right="-18"/>
        <w:jc w:val="both"/>
        <w:rPr>
          <w:rFonts w:asciiTheme="minorHAnsi" w:hAnsiTheme="minorHAnsi" w:cstheme="minorHAnsi"/>
          <w:lang w:bidi="fr-FR"/>
        </w:rPr>
      </w:pPr>
      <w:r w:rsidRPr="00A031BC">
        <w:rPr>
          <w:rFonts w:asciiTheme="minorHAnsi" w:hAnsiTheme="minorHAnsi" w:cstheme="minorHAnsi"/>
          <w:lang w:bidi="fr-FR"/>
        </w:rPr>
        <w:t>Par dérogation à l’article 52.1 du CCAG</w:t>
      </w:r>
      <w:r>
        <w:rPr>
          <w:rFonts w:asciiTheme="minorHAnsi" w:hAnsiTheme="minorHAnsi" w:cstheme="minorHAnsi"/>
          <w:lang w:bidi="fr-FR"/>
        </w:rPr>
        <w:t>-</w:t>
      </w:r>
      <w:r w:rsidRPr="00A031BC">
        <w:rPr>
          <w:rFonts w:asciiTheme="minorHAnsi" w:hAnsiTheme="minorHAnsi" w:cstheme="minorHAnsi"/>
          <w:lang w:bidi="fr-FR"/>
        </w:rPr>
        <w:t>Travaux, le titulaire prend sans délai les mesures nécessaires pour supprimer le(s) danger(s) grave(s) et imminent(s), sans mise en demeure préalable.</w:t>
      </w:r>
    </w:p>
    <w:p w14:paraId="1AA14C95" w14:textId="77777777" w:rsidR="00D55D42" w:rsidRDefault="00D55D42" w:rsidP="00D55D42">
      <w:pPr>
        <w:rPr>
          <w:lang w:eastAsia="fr-FR"/>
        </w:rPr>
      </w:pPr>
    </w:p>
    <w:p w14:paraId="3903BE0E" w14:textId="3FA361A6" w:rsidR="00D55D42" w:rsidRDefault="00D55D42" w:rsidP="00D55D42">
      <w:pPr>
        <w:pStyle w:val="Titre2"/>
      </w:pPr>
      <w:bookmarkStart w:id="69" w:name="_Toc188982985"/>
      <w:r>
        <w:t>Registre de chantier</w:t>
      </w:r>
      <w:bookmarkEnd w:id="69"/>
    </w:p>
    <w:p w14:paraId="037B5852" w14:textId="77777777" w:rsidR="00D55D42" w:rsidRDefault="00D55D42" w:rsidP="00D55D42"/>
    <w:p w14:paraId="10BC2AC3" w14:textId="77777777" w:rsidR="00D55D42" w:rsidRDefault="00D55D42" w:rsidP="00D55D42">
      <w:pPr>
        <w:spacing w:line="338" w:lineRule="auto"/>
        <w:ind w:right="-26"/>
        <w:jc w:val="both"/>
        <w:rPr>
          <w:rFonts w:asciiTheme="minorHAnsi" w:hAnsiTheme="minorHAnsi" w:cstheme="minorHAnsi"/>
          <w:lang w:bidi="fr-FR"/>
        </w:rPr>
      </w:pPr>
      <w:r w:rsidRPr="00D55D42">
        <w:rPr>
          <w:rFonts w:asciiTheme="minorHAnsi" w:hAnsiTheme="minorHAnsi" w:cstheme="minorHAnsi"/>
          <w:lang w:bidi="fr-FR"/>
        </w:rPr>
        <w:t>Un registre de chantier sera tenu dans le cadre de l’exécution du marché pour répertorier l’ensemble des documents émis ou reçus par le maître d’œuvre. L’OPC gère la mise à jour.</w:t>
      </w:r>
    </w:p>
    <w:p w14:paraId="753516E4" w14:textId="77777777" w:rsidR="00D55D42" w:rsidRPr="00550481" w:rsidRDefault="00D55D42" w:rsidP="00D55D42">
      <w:pPr>
        <w:pStyle w:val="Corpsdetexte"/>
        <w:rPr>
          <w:rFonts w:asciiTheme="minorHAnsi" w:hAnsiTheme="minorHAnsi" w:cs="Arial"/>
          <w:i/>
          <w:sz w:val="22"/>
          <w:szCs w:val="22"/>
        </w:rPr>
      </w:pPr>
    </w:p>
    <w:p w14:paraId="10BC280F" w14:textId="397F0731" w:rsidR="00D55D42" w:rsidRDefault="00D55D42" w:rsidP="00D55D42">
      <w:pPr>
        <w:pStyle w:val="Titre1"/>
        <w:numPr>
          <w:ilvl w:val="0"/>
          <w:numId w:val="4"/>
        </w:numPr>
        <w:rPr>
          <w:rFonts w:asciiTheme="minorHAnsi" w:hAnsiTheme="minorHAnsi"/>
        </w:rPr>
      </w:pPr>
      <w:r w:rsidRPr="00550481">
        <w:rPr>
          <w:rFonts w:asciiTheme="minorHAnsi" w:hAnsiTheme="minorHAnsi"/>
        </w:rPr>
        <w:t xml:space="preserve"> </w:t>
      </w:r>
      <w:bookmarkStart w:id="70" w:name="_Toc188982986"/>
      <w:r w:rsidR="00F27802">
        <w:rPr>
          <w:rFonts w:asciiTheme="minorHAnsi" w:hAnsiTheme="minorHAnsi"/>
        </w:rPr>
        <w:t>É</w:t>
      </w:r>
      <w:r>
        <w:rPr>
          <w:rFonts w:asciiTheme="minorHAnsi" w:hAnsiTheme="minorHAnsi"/>
        </w:rPr>
        <w:t>TUDES D’EX</w:t>
      </w:r>
      <w:r w:rsidR="00F27802">
        <w:rPr>
          <w:rFonts w:asciiTheme="minorHAnsi" w:hAnsiTheme="minorHAnsi"/>
        </w:rPr>
        <w:t>É</w:t>
      </w:r>
      <w:r>
        <w:rPr>
          <w:rFonts w:asciiTheme="minorHAnsi" w:hAnsiTheme="minorHAnsi"/>
        </w:rPr>
        <w:t>CUTION</w:t>
      </w:r>
      <w:bookmarkEnd w:id="70"/>
    </w:p>
    <w:p w14:paraId="1B3C721A" w14:textId="77777777" w:rsidR="00D55D42" w:rsidRDefault="00D55D42" w:rsidP="00D55D42">
      <w:pPr>
        <w:rPr>
          <w:lang w:eastAsia="fr-FR"/>
        </w:rPr>
      </w:pPr>
    </w:p>
    <w:p w14:paraId="62383A92" w14:textId="496208B5" w:rsidR="00D55D42" w:rsidRPr="00D55D42" w:rsidRDefault="00D55D42" w:rsidP="00D55D42">
      <w:pPr>
        <w:jc w:val="both"/>
        <w:rPr>
          <w:rFonts w:asciiTheme="minorHAnsi" w:hAnsiTheme="minorHAnsi" w:cstheme="minorHAnsi"/>
          <w:lang w:bidi="fr-FR"/>
        </w:rPr>
      </w:pPr>
      <w:bookmarkStart w:id="71" w:name="_Hlk181884420"/>
      <w:r w:rsidRPr="00ED4515">
        <w:rPr>
          <w:rFonts w:asciiTheme="minorHAnsi" w:hAnsiTheme="minorHAnsi" w:cstheme="minorHAnsi"/>
          <w:lang w:bidi="fr-FR"/>
        </w:rPr>
        <w:t>Les plans d’exécution des ouvrages et les spécifications techniques détaillées nécessaires pour le début des travaux, sont établis, par les titulaires des lots, objet du marché. La mission du maître d’œuvre se limite à l'examen de la conformité au projet des études d'exécution et leur visa (VISA) et à la mission de synthèse (SYN).</w:t>
      </w:r>
    </w:p>
    <w:p w14:paraId="222BE635" w14:textId="77777777" w:rsidR="00D55D42" w:rsidRPr="00D55D42" w:rsidRDefault="00D55D42" w:rsidP="00D55D42">
      <w:pPr>
        <w:jc w:val="both"/>
        <w:rPr>
          <w:rFonts w:asciiTheme="minorHAnsi" w:hAnsiTheme="minorHAnsi" w:cstheme="minorHAnsi"/>
          <w:lang w:bidi="fr-FR"/>
        </w:rPr>
      </w:pPr>
    </w:p>
    <w:p w14:paraId="092B39B4" w14:textId="77777777" w:rsidR="00D55D42" w:rsidRDefault="00D55D42" w:rsidP="00D55D42">
      <w:pPr>
        <w:jc w:val="both"/>
        <w:rPr>
          <w:rFonts w:asciiTheme="minorHAnsi" w:hAnsiTheme="minorHAnsi" w:cstheme="minorHAnsi"/>
          <w:lang w:bidi="fr-FR"/>
        </w:rPr>
      </w:pPr>
      <w:r w:rsidRPr="00D55D42">
        <w:rPr>
          <w:rFonts w:asciiTheme="minorHAnsi" w:hAnsiTheme="minorHAnsi" w:cstheme="minorHAnsi"/>
          <w:lang w:bidi="fr-FR"/>
        </w:rPr>
        <w:lastRenderedPageBreak/>
        <w:t>Les études d’exécution sont à réaliser conformément à l’article 29.1 du CCAG Travaux, à l’exception du point suivant qui complète les articles 29.1.3 et 29.1.4 : le titulaire soumet également les documents nécessaires à l’exécution du ou des ouvrages aux visas du contrôleur technique, du maître d’œuvre et du coordonnateur SSI dans les mêmes conditions que celles évoquées dans les articles 29.1.3 et 29.1.4 du CCAG travaux.</w:t>
      </w:r>
    </w:p>
    <w:bookmarkEnd w:id="71"/>
    <w:p w14:paraId="62D7670C" w14:textId="77777777" w:rsidR="00EE1EB7" w:rsidRPr="00550481" w:rsidRDefault="00EE1EB7" w:rsidP="00EE1EB7">
      <w:pPr>
        <w:pStyle w:val="Corpsdetexte"/>
        <w:rPr>
          <w:rFonts w:asciiTheme="minorHAnsi" w:hAnsiTheme="minorHAnsi" w:cs="Arial"/>
          <w:i/>
          <w:sz w:val="22"/>
          <w:szCs w:val="22"/>
        </w:rPr>
      </w:pPr>
    </w:p>
    <w:p w14:paraId="7C992A25" w14:textId="2DA6E7EE" w:rsidR="00EE1EB7" w:rsidRDefault="00EE1EB7" w:rsidP="00EE1EB7">
      <w:pPr>
        <w:pStyle w:val="Titre1"/>
        <w:numPr>
          <w:ilvl w:val="0"/>
          <w:numId w:val="4"/>
        </w:numPr>
        <w:rPr>
          <w:rFonts w:asciiTheme="minorHAnsi" w:hAnsiTheme="minorHAnsi"/>
        </w:rPr>
      </w:pPr>
      <w:r w:rsidRPr="00550481">
        <w:rPr>
          <w:rFonts w:asciiTheme="minorHAnsi" w:hAnsiTheme="minorHAnsi"/>
        </w:rPr>
        <w:t xml:space="preserve"> </w:t>
      </w:r>
      <w:bookmarkStart w:id="72" w:name="_Toc188982987"/>
      <w:r>
        <w:rPr>
          <w:rFonts w:asciiTheme="minorHAnsi" w:hAnsiTheme="minorHAnsi"/>
        </w:rPr>
        <w:t>INSTALLATION ET ORGANISATION DU CHANTIER</w:t>
      </w:r>
      <w:bookmarkEnd w:id="72"/>
    </w:p>
    <w:p w14:paraId="154BF829" w14:textId="77777777" w:rsidR="00EE1EB7" w:rsidRDefault="00EE1EB7" w:rsidP="00EE1EB7">
      <w:pPr>
        <w:rPr>
          <w:lang w:eastAsia="fr-FR"/>
        </w:rPr>
      </w:pPr>
    </w:p>
    <w:p w14:paraId="72D3F686" w14:textId="2F62710D" w:rsidR="00EE1EB7" w:rsidRDefault="00EE1EB7" w:rsidP="00EE1EB7">
      <w:pPr>
        <w:pStyle w:val="Titre2"/>
      </w:pPr>
      <w:bookmarkStart w:id="73" w:name="_Toc188982988"/>
      <w:r>
        <w:t>Installation de chantier</w:t>
      </w:r>
      <w:bookmarkEnd w:id="73"/>
    </w:p>
    <w:p w14:paraId="1678DEE4" w14:textId="0F17F4E3" w:rsidR="00EE1EB7" w:rsidRDefault="00EE1EB7" w:rsidP="00EE1EB7">
      <w:pPr>
        <w:jc w:val="both"/>
        <w:rPr>
          <w:rFonts w:asciiTheme="minorHAnsi" w:hAnsiTheme="minorHAnsi" w:cstheme="minorHAnsi"/>
          <w:lang w:bidi="fr-FR"/>
        </w:rPr>
      </w:pPr>
      <w:r w:rsidRPr="00EE1EB7">
        <w:rPr>
          <w:rFonts w:asciiTheme="minorHAnsi" w:hAnsiTheme="minorHAnsi" w:cstheme="minorHAnsi"/>
          <w:lang w:bidi="fr-FR"/>
        </w:rPr>
        <w:t>Conformément à l’article 31.1 C.C.A.G.-Travaux, le titulaire supporte toutes les charges relatives à l’établissement et à l’entretien de ses installations de chantier.</w:t>
      </w:r>
    </w:p>
    <w:p w14:paraId="7C4DC679" w14:textId="77777777" w:rsidR="00EE1EB7" w:rsidRDefault="00EE1EB7" w:rsidP="00EE1EB7">
      <w:pPr>
        <w:jc w:val="both"/>
        <w:rPr>
          <w:rFonts w:asciiTheme="minorHAnsi" w:hAnsiTheme="minorHAnsi" w:cstheme="minorHAnsi"/>
          <w:lang w:bidi="fr-FR"/>
        </w:rPr>
      </w:pPr>
    </w:p>
    <w:p w14:paraId="53F594EA" w14:textId="77777777" w:rsidR="00EE1EB7" w:rsidRDefault="00EE1EB7" w:rsidP="00EE1EB7">
      <w:pPr>
        <w:rPr>
          <w:lang w:eastAsia="fr-FR"/>
        </w:rPr>
      </w:pPr>
    </w:p>
    <w:p w14:paraId="7D6D0B89" w14:textId="4A32345B" w:rsidR="00EE1EB7" w:rsidRDefault="00EE1EB7" w:rsidP="00EE1EB7">
      <w:pPr>
        <w:pStyle w:val="Titre2"/>
      </w:pPr>
      <w:bookmarkStart w:id="74" w:name="_Toc188982989"/>
      <w:r>
        <w:t>Signalisation de chantier</w:t>
      </w:r>
      <w:bookmarkEnd w:id="74"/>
    </w:p>
    <w:p w14:paraId="74C3FC30" w14:textId="663A0F1E" w:rsidR="00EE1EB7" w:rsidRDefault="00EE1EB7" w:rsidP="00EE1EB7">
      <w:pPr>
        <w:jc w:val="both"/>
        <w:rPr>
          <w:rFonts w:asciiTheme="minorHAnsi" w:hAnsiTheme="minorHAnsi" w:cstheme="minorHAnsi"/>
          <w:lang w:bidi="fr-FR"/>
        </w:rPr>
      </w:pPr>
      <w:r w:rsidRPr="00EE1EB7">
        <w:rPr>
          <w:rFonts w:asciiTheme="minorHAnsi" w:hAnsiTheme="minorHAnsi" w:cstheme="minorHAnsi"/>
          <w:lang w:bidi="fr-FR"/>
        </w:rPr>
        <w:t xml:space="preserve">Conformément à l’article 31.6 du C.C.A.G.-Travaux, la signalisation de chantier dans les zones intéressant la circulation sur la voie publique doit respecter les instructions réglementaires en la matière. La signalisation des chantiers est réalisée dans les conditions suivantes : </w:t>
      </w:r>
      <w:r>
        <w:rPr>
          <w:rFonts w:asciiTheme="minorHAnsi" w:hAnsiTheme="minorHAnsi" w:cstheme="minorHAnsi"/>
          <w:lang w:bidi="fr-FR"/>
        </w:rPr>
        <w:t>l</w:t>
      </w:r>
      <w:r w:rsidRPr="00EE1EB7">
        <w:rPr>
          <w:rFonts w:asciiTheme="minorHAnsi" w:hAnsiTheme="minorHAnsi" w:cstheme="minorHAnsi"/>
          <w:lang w:bidi="fr-FR"/>
        </w:rPr>
        <w:t>a signalisation de chantier dans les zones intéressant la circulation sur la voie publique sera réalisée dans les conditions indiquées dans le CCTP ou le PGC.</w:t>
      </w:r>
    </w:p>
    <w:p w14:paraId="537D0092" w14:textId="77777777" w:rsidR="00EE1EB7" w:rsidRDefault="00EE1EB7" w:rsidP="00EE1EB7">
      <w:pPr>
        <w:jc w:val="both"/>
        <w:rPr>
          <w:rFonts w:asciiTheme="minorHAnsi" w:hAnsiTheme="minorHAnsi" w:cstheme="minorHAnsi"/>
          <w:lang w:bidi="fr-FR"/>
        </w:rPr>
      </w:pPr>
    </w:p>
    <w:p w14:paraId="60AC3394" w14:textId="77777777" w:rsidR="00EE1EB7" w:rsidRPr="00550481" w:rsidRDefault="00EE1EB7" w:rsidP="00EE1EB7">
      <w:pPr>
        <w:pStyle w:val="Corpsdetexte"/>
        <w:rPr>
          <w:rFonts w:asciiTheme="minorHAnsi" w:hAnsiTheme="minorHAnsi" w:cs="Arial"/>
          <w:i/>
          <w:sz w:val="22"/>
          <w:szCs w:val="22"/>
        </w:rPr>
      </w:pPr>
    </w:p>
    <w:p w14:paraId="494397E5" w14:textId="3A89B4FA" w:rsidR="00EE1EB7" w:rsidRDefault="00EE1EB7" w:rsidP="00EE1EB7">
      <w:pPr>
        <w:pStyle w:val="Titre1"/>
        <w:numPr>
          <w:ilvl w:val="0"/>
          <w:numId w:val="4"/>
        </w:numPr>
        <w:rPr>
          <w:rFonts w:asciiTheme="minorHAnsi" w:hAnsiTheme="minorHAnsi"/>
        </w:rPr>
      </w:pPr>
      <w:r w:rsidRPr="00550481">
        <w:rPr>
          <w:rFonts w:asciiTheme="minorHAnsi" w:hAnsiTheme="minorHAnsi"/>
        </w:rPr>
        <w:t xml:space="preserve"> </w:t>
      </w:r>
      <w:bookmarkStart w:id="75" w:name="_Toc188982990"/>
      <w:r>
        <w:rPr>
          <w:rFonts w:asciiTheme="minorHAnsi" w:hAnsiTheme="minorHAnsi"/>
        </w:rPr>
        <w:t>DISPOSITIONS PARTICULI</w:t>
      </w:r>
      <w:r w:rsidR="00F27802">
        <w:rPr>
          <w:rFonts w:asciiTheme="minorHAnsi" w:hAnsiTheme="minorHAnsi"/>
        </w:rPr>
        <w:t>È</w:t>
      </w:r>
      <w:r>
        <w:rPr>
          <w:rFonts w:asciiTheme="minorHAnsi" w:hAnsiTheme="minorHAnsi"/>
        </w:rPr>
        <w:t xml:space="preserve">RES </w:t>
      </w:r>
      <w:r w:rsidR="00F27802">
        <w:rPr>
          <w:rFonts w:asciiTheme="minorHAnsi" w:hAnsiTheme="minorHAnsi"/>
        </w:rPr>
        <w:t>À</w:t>
      </w:r>
      <w:r>
        <w:rPr>
          <w:rFonts w:asciiTheme="minorHAnsi" w:hAnsiTheme="minorHAnsi"/>
        </w:rPr>
        <w:t xml:space="preserve"> L’AC</w:t>
      </w:r>
      <w:r w:rsidR="00F27802">
        <w:rPr>
          <w:rFonts w:asciiTheme="minorHAnsi" w:hAnsiTheme="minorHAnsi"/>
        </w:rPr>
        <w:t>HÈ</w:t>
      </w:r>
      <w:r>
        <w:rPr>
          <w:rFonts w:asciiTheme="minorHAnsi" w:hAnsiTheme="minorHAnsi"/>
        </w:rPr>
        <w:t>VEMENT DE CHANTIER</w:t>
      </w:r>
      <w:bookmarkEnd w:id="75"/>
    </w:p>
    <w:p w14:paraId="04724445" w14:textId="77777777" w:rsidR="00EE1EB7" w:rsidRDefault="00EE1EB7" w:rsidP="00EE1EB7">
      <w:pPr>
        <w:rPr>
          <w:lang w:eastAsia="fr-FR"/>
        </w:rPr>
      </w:pPr>
    </w:p>
    <w:p w14:paraId="4F8B5F28" w14:textId="23FC2C10" w:rsidR="00EE1EB7" w:rsidRDefault="00EE1EB7" w:rsidP="00EE1EB7">
      <w:pPr>
        <w:pStyle w:val="Titre2"/>
      </w:pPr>
      <w:bookmarkStart w:id="76" w:name="_Toc188982991"/>
      <w:r>
        <w:t>Gestion des déchets de chantier</w:t>
      </w:r>
      <w:bookmarkEnd w:id="76"/>
    </w:p>
    <w:p w14:paraId="74592947" w14:textId="77777777" w:rsidR="00EE1EB7" w:rsidRDefault="00EE1EB7" w:rsidP="00EE1EB7"/>
    <w:p w14:paraId="6F6FE9A4" w14:textId="77777777" w:rsidR="00EE1EB7" w:rsidRDefault="00EE1EB7" w:rsidP="00EE1EB7">
      <w:pPr>
        <w:jc w:val="both"/>
        <w:rPr>
          <w:rFonts w:asciiTheme="minorHAnsi" w:hAnsiTheme="minorHAnsi" w:cstheme="minorHAnsi"/>
          <w:lang w:bidi="fr-FR"/>
        </w:rPr>
      </w:pPr>
      <w:r w:rsidRPr="00EE1EB7">
        <w:rPr>
          <w:rFonts w:asciiTheme="minorHAnsi" w:hAnsiTheme="minorHAnsi" w:cstheme="minorHAnsi"/>
          <w:lang w:bidi="fr-FR"/>
        </w:rPr>
        <w:t>Conformément à l’article 36 du C.C.A.G.-Travaux, la valorisation ou l’élimination des déchets créés par les travaux, objet du marché, est de la responsabilité du maître de l’ouvrage en tant que « producteur » de déchets et du titulaire en tant que « détenteur » de déchets, pendant la durée du chantier. Toutefois, le titulaire reste « producteur » de ses déchets en ce qui concerne les emballages des produits qu’il met en œuvre et les chutes résultant de ces interventions.</w:t>
      </w:r>
    </w:p>
    <w:p w14:paraId="5F2D3E7D" w14:textId="77777777" w:rsidR="00EE1EB7" w:rsidRPr="00EE1EB7" w:rsidRDefault="00EE1EB7" w:rsidP="00EE1EB7">
      <w:pPr>
        <w:jc w:val="both"/>
        <w:rPr>
          <w:rFonts w:asciiTheme="minorHAnsi" w:hAnsiTheme="minorHAnsi" w:cstheme="minorHAnsi"/>
          <w:lang w:bidi="fr-FR"/>
        </w:rPr>
      </w:pPr>
    </w:p>
    <w:p w14:paraId="336327FF" w14:textId="77777777" w:rsidR="00EE1EB7" w:rsidRDefault="00EE1EB7" w:rsidP="00EE1EB7">
      <w:pPr>
        <w:jc w:val="both"/>
        <w:rPr>
          <w:rFonts w:asciiTheme="minorHAnsi" w:hAnsiTheme="minorHAnsi" w:cstheme="minorHAnsi"/>
          <w:lang w:bidi="fr-FR"/>
        </w:rPr>
      </w:pPr>
      <w:r w:rsidRPr="00EE1EB7">
        <w:rPr>
          <w:rFonts w:asciiTheme="minorHAnsi" w:hAnsiTheme="minorHAnsi" w:cstheme="minorHAnsi"/>
          <w:lang w:bidi="fr-FR"/>
        </w:rPr>
        <w:t xml:space="preserve">Le titulaire doit se conformer à la réglementation en vigueur quant à la collecte, au transport, au stockage et à l’évacuation de ces déchets. Il est également de sa responsabilité de fournir les éléments de leur traçabilité. Les entrepreneurs titulaires transmettent obligatoirement dans tous les cas les justificatifs mentionnant le montant (différencié : cout de collecte, cout de transport, cout de traitement) effectivement acquitté au titre de la remise des déchets à un collecteur ou à un opérateur de traitement. </w:t>
      </w:r>
    </w:p>
    <w:p w14:paraId="0E06BDBB" w14:textId="77777777" w:rsidR="00EE1EB7" w:rsidRDefault="00EE1EB7" w:rsidP="00EE1EB7">
      <w:pPr>
        <w:jc w:val="both"/>
        <w:rPr>
          <w:rFonts w:asciiTheme="minorHAnsi" w:hAnsiTheme="minorHAnsi" w:cstheme="minorHAnsi"/>
          <w:lang w:bidi="fr-FR"/>
        </w:rPr>
      </w:pPr>
    </w:p>
    <w:p w14:paraId="24BE8E02" w14:textId="77777777" w:rsidR="00EE1EB7" w:rsidRDefault="00EE1EB7" w:rsidP="00EE1EB7">
      <w:pPr>
        <w:rPr>
          <w:lang w:eastAsia="fr-FR"/>
        </w:rPr>
      </w:pPr>
    </w:p>
    <w:p w14:paraId="3D5A995A" w14:textId="1DB0C712" w:rsidR="00EE1EB7" w:rsidRDefault="00EE1EB7" w:rsidP="00EE1EB7">
      <w:pPr>
        <w:pStyle w:val="Titre2"/>
      </w:pPr>
      <w:bookmarkStart w:id="77" w:name="_Toc188982992"/>
      <w:r>
        <w:t>Essais et contrôles des ouvrages en cours de travaux</w:t>
      </w:r>
      <w:bookmarkEnd w:id="77"/>
    </w:p>
    <w:p w14:paraId="72F7A4B8" w14:textId="77777777" w:rsidR="00EE1EB7" w:rsidRDefault="00EE1EB7" w:rsidP="00EE1EB7"/>
    <w:p w14:paraId="2910C485" w14:textId="611ECF0D" w:rsidR="00EE1EB7" w:rsidRDefault="00EE1EB7" w:rsidP="00EE1EB7">
      <w:pPr>
        <w:jc w:val="both"/>
        <w:rPr>
          <w:rFonts w:asciiTheme="minorHAnsi" w:hAnsiTheme="minorHAnsi" w:cstheme="minorHAnsi"/>
          <w:lang w:bidi="fr-FR"/>
        </w:rPr>
      </w:pPr>
      <w:r w:rsidRPr="00EE1EB7">
        <w:rPr>
          <w:rFonts w:asciiTheme="minorHAnsi" w:hAnsiTheme="minorHAnsi" w:cstheme="minorHAnsi"/>
          <w:lang w:bidi="fr-FR"/>
        </w:rPr>
        <w:t>Les essais et contrôles des ouvrages en cours de travaux, à la charge du titulaire, seront effectués dans les conditions suivantes :</w:t>
      </w:r>
      <w:r>
        <w:rPr>
          <w:rFonts w:asciiTheme="minorHAnsi" w:hAnsiTheme="minorHAnsi" w:cstheme="minorHAnsi"/>
          <w:lang w:bidi="fr-FR"/>
        </w:rPr>
        <w:t xml:space="preserve"> l</w:t>
      </w:r>
      <w:r w:rsidRPr="00EE1EB7">
        <w:rPr>
          <w:rFonts w:asciiTheme="minorHAnsi" w:hAnsiTheme="minorHAnsi" w:cstheme="minorHAnsi"/>
          <w:lang w:bidi="fr-FR"/>
        </w:rPr>
        <w:t xml:space="preserve">es essais et contrôles prévus par les fascicules intéressés du C.C.T.G. </w:t>
      </w:r>
      <w:r w:rsidRPr="00EE1EB7">
        <w:rPr>
          <w:rFonts w:asciiTheme="minorHAnsi" w:hAnsiTheme="minorHAnsi" w:cstheme="minorHAnsi"/>
          <w:lang w:bidi="fr-FR"/>
        </w:rPr>
        <w:lastRenderedPageBreak/>
        <w:t>ou par le C.C.T.P. seront exécutés sur le chantier par le maître d’œuvre ou le maître d’ouvrage en ce qui concerne l’ensemble des ouvrages.</w:t>
      </w:r>
    </w:p>
    <w:p w14:paraId="17239711" w14:textId="77777777" w:rsidR="00EE1EB7" w:rsidRPr="00EE1EB7" w:rsidRDefault="00EE1EB7" w:rsidP="00EE1EB7">
      <w:pPr>
        <w:jc w:val="both"/>
        <w:rPr>
          <w:rFonts w:asciiTheme="minorHAnsi" w:hAnsiTheme="minorHAnsi" w:cstheme="minorHAnsi"/>
          <w:lang w:bidi="fr-FR"/>
        </w:rPr>
      </w:pPr>
    </w:p>
    <w:p w14:paraId="034FE592" w14:textId="77777777" w:rsidR="00EE1EB7" w:rsidRDefault="00EE1EB7" w:rsidP="00EE1EB7">
      <w:pPr>
        <w:jc w:val="both"/>
        <w:rPr>
          <w:rFonts w:asciiTheme="minorHAnsi" w:hAnsiTheme="minorHAnsi" w:cstheme="minorHAnsi"/>
          <w:lang w:bidi="fr-FR"/>
        </w:rPr>
      </w:pPr>
      <w:r w:rsidRPr="00EE1EB7">
        <w:rPr>
          <w:rFonts w:asciiTheme="minorHAnsi" w:hAnsiTheme="minorHAnsi" w:cstheme="minorHAnsi"/>
          <w:lang w:bidi="fr-FR"/>
        </w:rPr>
        <w:t>En application de la loi du 4 Janvier 1978 et de ses décrets d’application (intégrés au Code de la construction et de l’habitation), les entreprises doivent procéder à des vérifications techniques. Le coût de celles-ci est réputé être inclus dans le montant de l’offre. Les résultats des vérifications ou essais seront consignés dans des procès-verbaux établis suivant le modèle figurant dans le document C.O.P.R.E.C. nº 2 (paru dans le Moniteur du 6 Novembre 1998 nº 4954) et transmis au Maître d’œuvre et au bureau de contrôle. Le nombre et la nature des essais effectués seront au minimum ceux définis dans le document C.O.P.R.E.C. nº 1 (paru dans le Moniteur du 6 Novembre 1998 nº 4954). Si les résultats ne permettent pas l’acceptation des ouvrages concernés, les dépenses correspondantes aux contrôles initiaux et supplémentaires sont à la charge du titulaire.</w:t>
      </w:r>
    </w:p>
    <w:p w14:paraId="5078A7AE" w14:textId="77777777" w:rsidR="00EE1EB7" w:rsidRDefault="00EE1EB7" w:rsidP="00EE1EB7">
      <w:pPr>
        <w:jc w:val="both"/>
        <w:rPr>
          <w:rFonts w:asciiTheme="minorHAnsi" w:hAnsiTheme="minorHAnsi" w:cstheme="minorHAnsi"/>
          <w:lang w:bidi="fr-FR"/>
        </w:rPr>
      </w:pPr>
    </w:p>
    <w:p w14:paraId="32F2508A" w14:textId="5C98E71B" w:rsidR="00EE1EB7" w:rsidRDefault="00EE1EB7" w:rsidP="00EE1EB7">
      <w:pPr>
        <w:pStyle w:val="Titre2"/>
      </w:pPr>
      <w:bookmarkStart w:id="78" w:name="_Toc188982993"/>
      <w:r>
        <w:t>Documents à fournir après exécution</w:t>
      </w:r>
      <w:bookmarkEnd w:id="78"/>
    </w:p>
    <w:p w14:paraId="62243EDF" w14:textId="77777777" w:rsidR="00EE1EB7" w:rsidRDefault="00EE1EB7" w:rsidP="00EE1EB7"/>
    <w:p w14:paraId="604B2D31" w14:textId="3F1189E4" w:rsidR="00ED4515" w:rsidRDefault="00EE1EB7" w:rsidP="00ED4515">
      <w:pPr>
        <w:spacing w:before="118" w:line="273" w:lineRule="auto"/>
        <w:ind w:right="-14"/>
        <w:jc w:val="both"/>
        <w:rPr>
          <w:rFonts w:asciiTheme="minorHAnsi" w:hAnsiTheme="minorHAnsi" w:cstheme="minorHAnsi"/>
          <w:lang w:bidi="fr-FR"/>
        </w:rPr>
      </w:pPr>
      <w:r w:rsidRPr="00EE1EB7">
        <w:rPr>
          <w:rFonts w:asciiTheme="minorHAnsi" w:hAnsiTheme="minorHAnsi" w:cstheme="minorHAnsi"/>
          <w:lang w:bidi="fr-FR"/>
        </w:rPr>
        <w:t xml:space="preserve">Conformément à l’article 40.2 du CCAG Travaux, le titulaire devra remettre au maître d’œuvre sous format papier et informatique les documents listés à l’article 40.1 du C.C.A.G. </w:t>
      </w:r>
    </w:p>
    <w:p w14:paraId="1521687D" w14:textId="78C2B29D" w:rsidR="00EE1EB7" w:rsidRPr="00EE1EB7" w:rsidRDefault="00EE1EB7" w:rsidP="00EE1EB7">
      <w:pPr>
        <w:spacing w:before="43" w:line="271" w:lineRule="auto"/>
        <w:ind w:right="-20"/>
        <w:jc w:val="both"/>
        <w:rPr>
          <w:rFonts w:asciiTheme="minorHAnsi" w:hAnsiTheme="minorHAnsi" w:cstheme="minorHAnsi"/>
          <w:lang w:bidi="fr-FR"/>
        </w:rPr>
      </w:pPr>
      <w:r w:rsidRPr="00EE1EB7">
        <w:rPr>
          <w:rFonts w:asciiTheme="minorHAnsi" w:hAnsiTheme="minorHAnsi" w:cstheme="minorHAnsi"/>
          <w:lang w:bidi="fr-FR"/>
        </w:rPr>
        <w:t>Un exemplaire du dossier des ouvrages exécutés sera remis au coordonnateur S.P.S. pour assurer la cohérence avec le Dossier d’Intervention Ultérieure sur les Ouvrages (D.I.U.O.).</w:t>
      </w:r>
    </w:p>
    <w:p w14:paraId="3DB22DD2" w14:textId="43F5DD80" w:rsidR="00EE1EB7" w:rsidRDefault="00EE1EB7" w:rsidP="00EE1EB7">
      <w:pPr>
        <w:spacing w:before="43" w:line="273" w:lineRule="auto"/>
        <w:ind w:right="-20"/>
        <w:jc w:val="both"/>
        <w:rPr>
          <w:rFonts w:asciiTheme="minorHAnsi" w:hAnsiTheme="minorHAnsi" w:cstheme="minorHAnsi"/>
          <w:lang w:bidi="fr-FR"/>
        </w:rPr>
      </w:pPr>
      <w:r w:rsidRPr="00EE1EB7">
        <w:rPr>
          <w:rFonts w:asciiTheme="minorHAnsi" w:hAnsiTheme="minorHAnsi" w:cstheme="minorHAnsi"/>
          <w:lang w:bidi="fr-FR"/>
        </w:rPr>
        <w:t>En cas de retard dans la remise des plans et autres documents à fournir après exécution par le ou les titulaires, des pénalités ou retenues seront appliquées</w:t>
      </w:r>
      <w:r w:rsidR="00E12CD4">
        <w:rPr>
          <w:rFonts w:asciiTheme="minorHAnsi" w:hAnsiTheme="minorHAnsi" w:cstheme="minorHAnsi"/>
          <w:lang w:bidi="fr-FR"/>
        </w:rPr>
        <w:t>.</w:t>
      </w:r>
    </w:p>
    <w:p w14:paraId="12CFC14E" w14:textId="77777777" w:rsidR="00E12CD4" w:rsidRDefault="00E12CD4" w:rsidP="00EE1EB7">
      <w:pPr>
        <w:spacing w:before="43" w:line="273" w:lineRule="auto"/>
        <w:ind w:right="-20"/>
        <w:jc w:val="both"/>
        <w:rPr>
          <w:rFonts w:asciiTheme="minorHAnsi" w:hAnsiTheme="minorHAnsi" w:cstheme="minorHAnsi"/>
          <w:lang w:bidi="fr-FR"/>
        </w:rPr>
      </w:pPr>
    </w:p>
    <w:p w14:paraId="6F3EA186" w14:textId="26C5172C" w:rsidR="00E12CD4" w:rsidRDefault="00E12CD4" w:rsidP="00E12CD4">
      <w:pPr>
        <w:pStyle w:val="Titre2"/>
      </w:pPr>
      <w:bookmarkStart w:id="79" w:name="_Toc188982994"/>
      <w:r>
        <w:t>Travaux non prévus</w:t>
      </w:r>
      <w:bookmarkEnd w:id="79"/>
    </w:p>
    <w:p w14:paraId="6DEDC125" w14:textId="77777777" w:rsidR="00E12CD4" w:rsidRDefault="00E12CD4" w:rsidP="00E12CD4"/>
    <w:p w14:paraId="6E8F2E80" w14:textId="77777777" w:rsidR="00E12CD4" w:rsidRDefault="00E12CD4" w:rsidP="00E12CD4">
      <w:pPr>
        <w:jc w:val="both"/>
        <w:rPr>
          <w:rFonts w:asciiTheme="minorHAnsi" w:hAnsiTheme="minorHAnsi" w:cstheme="minorHAnsi"/>
          <w:lang w:bidi="fr-FR"/>
        </w:rPr>
      </w:pPr>
      <w:r w:rsidRPr="00E12CD4">
        <w:rPr>
          <w:rFonts w:asciiTheme="minorHAnsi" w:hAnsiTheme="minorHAnsi" w:cstheme="minorHAnsi"/>
          <w:lang w:bidi="fr-FR"/>
        </w:rPr>
        <w:t>La poursuite de l’exécution des prestations en cas de dépassement de la masse initiale est subordonnée à la conclusion d’un avenant ou à l’émission d’une décision de poursuivre prise par le maître d’ouvrage.</w:t>
      </w:r>
    </w:p>
    <w:p w14:paraId="0BAAABFE" w14:textId="77777777" w:rsidR="00E12CD4" w:rsidRPr="00550481" w:rsidRDefault="00E12CD4" w:rsidP="00E12CD4">
      <w:pPr>
        <w:pStyle w:val="Corpsdetexte"/>
        <w:rPr>
          <w:rFonts w:asciiTheme="minorHAnsi" w:hAnsiTheme="minorHAnsi" w:cs="Arial"/>
          <w:i/>
          <w:sz w:val="22"/>
          <w:szCs w:val="22"/>
        </w:rPr>
      </w:pPr>
    </w:p>
    <w:p w14:paraId="2D94DBA2" w14:textId="5FBA0FCA" w:rsidR="00E12CD4" w:rsidRDefault="00E12CD4" w:rsidP="00E12CD4">
      <w:pPr>
        <w:pStyle w:val="Titre1"/>
        <w:numPr>
          <w:ilvl w:val="0"/>
          <w:numId w:val="4"/>
        </w:numPr>
        <w:rPr>
          <w:rFonts w:asciiTheme="minorHAnsi" w:hAnsiTheme="minorHAnsi"/>
        </w:rPr>
      </w:pPr>
      <w:r w:rsidRPr="00550481">
        <w:rPr>
          <w:rFonts w:asciiTheme="minorHAnsi" w:hAnsiTheme="minorHAnsi"/>
        </w:rPr>
        <w:t xml:space="preserve"> </w:t>
      </w:r>
      <w:bookmarkStart w:id="80" w:name="_Toc188982995"/>
      <w:r>
        <w:rPr>
          <w:rFonts w:asciiTheme="minorHAnsi" w:hAnsiTheme="minorHAnsi"/>
        </w:rPr>
        <w:t>R</w:t>
      </w:r>
      <w:r w:rsidR="00F27802">
        <w:rPr>
          <w:rFonts w:asciiTheme="minorHAnsi" w:hAnsiTheme="minorHAnsi"/>
        </w:rPr>
        <w:t>É</w:t>
      </w:r>
      <w:r>
        <w:rPr>
          <w:rFonts w:asciiTheme="minorHAnsi" w:hAnsiTheme="minorHAnsi"/>
        </w:rPr>
        <w:t>CEPTION DES TRAVAUX</w:t>
      </w:r>
      <w:bookmarkEnd w:id="80"/>
    </w:p>
    <w:p w14:paraId="067750E1" w14:textId="77777777" w:rsidR="00E12CD4" w:rsidRDefault="00E12CD4" w:rsidP="00E12CD4">
      <w:pPr>
        <w:spacing w:before="43" w:line="273" w:lineRule="auto"/>
        <w:ind w:right="-20"/>
        <w:jc w:val="both"/>
        <w:rPr>
          <w:rFonts w:asciiTheme="minorHAnsi" w:hAnsiTheme="minorHAnsi" w:cstheme="minorHAnsi"/>
          <w:lang w:bidi="fr-FR"/>
        </w:rPr>
      </w:pPr>
    </w:p>
    <w:p w14:paraId="48532940" w14:textId="77777777" w:rsidR="00E12CD4" w:rsidRPr="00E12CD4" w:rsidRDefault="00E12CD4" w:rsidP="00E12CD4">
      <w:pPr>
        <w:jc w:val="both"/>
        <w:rPr>
          <w:rFonts w:asciiTheme="minorHAnsi" w:hAnsiTheme="minorHAnsi" w:cstheme="minorHAnsi"/>
          <w:lang w:bidi="fr-FR"/>
        </w:rPr>
      </w:pPr>
      <w:r w:rsidRPr="00E12CD4">
        <w:rPr>
          <w:rFonts w:asciiTheme="minorHAnsi" w:hAnsiTheme="minorHAnsi" w:cstheme="minorHAnsi"/>
          <w:lang w:bidi="fr-FR"/>
        </w:rPr>
        <w:t>Par dérogation à l’article 41.1 du CCAG Travaux, la réception a lieu à l’achèvement de l’ensemble des travaux (tous lots confondus) ; elle prend effet à la date de cet achèvement et ne peut résulter que d'une décision expresse du Maître d’Ouvrage.</w:t>
      </w:r>
    </w:p>
    <w:p w14:paraId="396249F4" w14:textId="77777777" w:rsidR="00E12CD4" w:rsidRPr="00E12CD4" w:rsidRDefault="00E12CD4" w:rsidP="00E12CD4">
      <w:pPr>
        <w:jc w:val="both"/>
        <w:rPr>
          <w:rFonts w:asciiTheme="minorHAnsi" w:hAnsiTheme="minorHAnsi" w:cstheme="minorHAnsi"/>
          <w:lang w:bidi="fr-FR"/>
        </w:rPr>
      </w:pPr>
      <w:r w:rsidRPr="00E12CD4">
        <w:rPr>
          <w:rFonts w:asciiTheme="minorHAnsi" w:hAnsiTheme="minorHAnsi" w:cstheme="minorHAnsi"/>
          <w:lang w:bidi="fr-FR"/>
        </w:rPr>
        <w:t>Le maître d’ouvrage et le maître d’œuvre sont avisés par le(s) titulaire(s) des lots la date à laquelle les travaux sont ou seront considérés comme achevés. Postérieurement à cette action la procédure de réception se déroule, simultanément pour tous les lots considérés, comme il est stipulé à l’article 41 du C.C.A.G.</w:t>
      </w:r>
    </w:p>
    <w:p w14:paraId="0ABBD6FB" w14:textId="77777777" w:rsidR="00E12CD4" w:rsidRPr="00E12CD4" w:rsidRDefault="00E12CD4" w:rsidP="00E12CD4">
      <w:pPr>
        <w:jc w:val="both"/>
        <w:rPr>
          <w:rFonts w:asciiTheme="minorHAnsi" w:hAnsiTheme="minorHAnsi" w:cstheme="minorHAnsi"/>
          <w:lang w:bidi="fr-FR"/>
        </w:rPr>
      </w:pPr>
      <w:r w:rsidRPr="00E12CD4">
        <w:rPr>
          <w:rFonts w:asciiTheme="minorHAnsi" w:hAnsiTheme="minorHAnsi" w:cstheme="minorHAnsi"/>
          <w:lang w:bidi="fr-FR"/>
        </w:rPr>
        <w:t>Quinze jours avant les opérations préalables à la réception, les entrepreneurs intéressés doivent présenter l’ensemble des certificats nécessaires à la réception ou la commission de sécurité.</w:t>
      </w:r>
    </w:p>
    <w:p w14:paraId="63331DA5" w14:textId="77777777" w:rsidR="00E12CD4" w:rsidRPr="00E12CD4" w:rsidRDefault="00E12CD4" w:rsidP="00E12CD4">
      <w:pPr>
        <w:jc w:val="both"/>
        <w:rPr>
          <w:rFonts w:asciiTheme="minorHAnsi" w:hAnsiTheme="minorHAnsi" w:cstheme="minorHAnsi"/>
          <w:lang w:bidi="fr-FR"/>
        </w:rPr>
      </w:pPr>
      <w:r w:rsidRPr="00E12CD4">
        <w:rPr>
          <w:rFonts w:asciiTheme="minorHAnsi" w:hAnsiTheme="minorHAnsi" w:cstheme="minorHAnsi"/>
          <w:lang w:bidi="fr-FR"/>
        </w:rPr>
        <w:t>La réception ne peut être prononcée que sous réserve de l’exécution concluante des épreuves définies aux cahiers des charges.</w:t>
      </w:r>
    </w:p>
    <w:p w14:paraId="338DDD7D" w14:textId="77777777" w:rsidR="00E12CD4" w:rsidRDefault="00E12CD4" w:rsidP="00E12CD4">
      <w:pPr>
        <w:spacing w:before="73" w:line="273" w:lineRule="auto"/>
        <w:ind w:right="-15"/>
        <w:jc w:val="both"/>
        <w:rPr>
          <w:rFonts w:asciiTheme="minorHAnsi" w:hAnsiTheme="minorHAnsi" w:cstheme="minorHAnsi"/>
          <w:lang w:bidi="fr-FR"/>
        </w:rPr>
      </w:pPr>
      <w:r w:rsidRPr="00F827AF">
        <w:rPr>
          <w:rFonts w:asciiTheme="minorHAnsi" w:hAnsiTheme="minorHAnsi" w:cstheme="minorHAnsi"/>
          <w:lang w:bidi="fr-FR"/>
        </w:rPr>
        <w:t>En dérogation à l’article 41.1 du CCAG Travaux, le délai maximal dans lequel le maître d’œuvre procède aux opérations préalables à la réception des ouvrages est fixé à 15 jours à compter de la date de réception de la lettre du titulaire l’avisant de l’achèvement des travaux.</w:t>
      </w:r>
    </w:p>
    <w:p w14:paraId="648533D6" w14:textId="77777777" w:rsidR="00DB6379" w:rsidRPr="00550481" w:rsidRDefault="00DB6379" w:rsidP="00DB6379">
      <w:pPr>
        <w:pStyle w:val="Corpsdetexte"/>
        <w:rPr>
          <w:rFonts w:asciiTheme="minorHAnsi" w:hAnsiTheme="minorHAnsi" w:cs="Arial"/>
          <w:i/>
          <w:sz w:val="22"/>
          <w:szCs w:val="22"/>
        </w:rPr>
      </w:pPr>
    </w:p>
    <w:p w14:paraId="6522822A" w14:textId="1AA4189D" w:rsidR="00DB6379" w:rsidRDefault="00DB6379" w:rsidP="00DB6379">
      <w:pPr>
        <w:pStyle w:val="Titre1"/>
        <w:numPr>
          <w:ilvl w:val="0"/>
          <w:numId w:val="4"/>
        </w:numPr>
        <w:rPr>
          <w:rFonts w:asciiTheme="minorHAnsi" w:hAnsiTheme="minorHAnsi"/>
        </w:rPr>
      </w:pPr>
      <w:r w:rsidRPr="00550481">
        <w:rPr>
          <w:rFonts w:asciiTheme="minorHAnsi" w:hAnsiTheme="minorHAnsi"/>
        </w:rPr>
        <w:lastRenderedPageBreak/>
        <w:t xml:space="preserve"> </w:t>
      </w:r>
      <w:bookmarkStart w:id="81" w:name="_Toc188982996"/>
      <w:r>
        <w:rPr>
          <w:rFonts w:asciiTheme="minorHAnsi" w:hAnsiTheme="minorHAnsi"/>
        </w:rPr>
        <w:t>GARANTIE ET ASSURANCES</w:t>
      </w:r>
      <w:bookmarkEnd w:id="81"/>
    </w:p>
    <w:p w14:paraId="08B81B44" w14:textId="77777777" w:rsidR="00DB6379" w:rsidRDefault="00DB6379" w:rsidP="00DB6379">
      <w:pPr>
        <w:spacing w:before="43" w:line="273" w:lineRule="auto"/>
        <w:ind w:right="-20"/>
        <w:jc w:val="both"/>
        <w:rPr>
          <w:rFonts w:asciiTheme="minorHAnsi" w:hAnsiTheme="minorHAnsi" w:cstheme="minorHAnsi"/>
          <w:lang w:bidi="fr-FR"/>
        </w:rPr>
      </w:pPr>
    </w:p>
    <w:p w14:paraId="19FAB401" w14:textId="5CDB4367" w:rsidR="00DB6379" w:rsidRDefault="00DB6379" w:rsidP="00DB6379">
      <w:pPr>
        <w:pStyle w:val="Titre2"/>
      </w:pPr>
      <w:bookmarkStart w:id="82" w:name="_Toc188982997"/>
      <w:r>
        <w:t>Délais de garantie</w:t>
      </w:r>
      <w:bookmarkEnd w:id="82"/>
    </w:p>
    <w:p w14:paraId="6E7862A3" w14:textId="77777777" w:rsidR="00DB6379" w:rsidRDefault="00DB6379" w:rsidP="00DB6379"/>
    <w:p w14:paraId="68F9A578" w14:textId="77777777" w:rsidR="00DB6379" w:rsidRPr="00DB6379" w:rsidRDefault="00DB6379" w:rsidP="00DB6379">
      <w:pPr>
        <w:spacing w:line="273" w:lineRule="auto"/>
        <w:ind w:right="-20"/>
        <w:jc w:val="both"/>
        <w:rPr>
          <w:rFonts w:asciiTheme="minorHAnsi" w:hAnsiTheme="minorHAnsi" w:cstheme="minorHAnsi"/>
          <w:lang w:bidi="fr-FR"/>
        </w:rPr>
      </w:pPr>
      <w:r w:rsidRPr="00DB6379">
        <w:rPr>
          <w:rFonts w:asciiTheme="minorHAnsi" w:hAnsiTheme="minorHAnsi" w:cstheme="minorHAnsi"/>
          <w:lang w:bidi="fr-FR"/>
        </w:rPr>
        <w:t>Le délai de garantie de parfait achèvement est fixé à 12 mois.</w:t>
      </w:r>
    </w:p>
    <w:p w14:paraId="4C4DDC63" w14:textId="77777777" w:rsidR="00DB6379" w:rsidRDefault="00DB6379" w:rsidP="00DB6379">
      <w:pPr>
        <w:spacing w:line="273" w:lineRule="auto"/>
        <w:ind w:right="-20"/>
        <w:jc w:val="both"/>
        <w:rPr>
          <w:rFonts w:asciiTheme="minorHAnsi" w:hAnsiTheme="minorHAnsi" w:cstheme="minorHAnsi"/>
          <w:lang w:bidi="fr-FR"/>
        </w:rPr>
      </w:pPr>
      <w:r w:rsidRPr="00DB6379">
        <w:rPr>
          <w:rFonts w:asciiTheme="minorHAnsi" w:hAnsiTheme="minorHAnsi" w:cstheme="minorHAnsi"/>
          <w:lang w:bidi="fr-FR"/>
        </w:rPr>
        <w:t>Par dérogation à l’article 44.2 du CCAG-Travaux, si, à l’expiration du délai de garantie, le titulaire n’a pas procédé à l’exécution des travaux et prestations nécessaires à la levée des réserves émises tant à la réception que pendant le délai de garantie ainsi qu’à l’exécution de ceux qui sont exigés, le cas échéant, en application de l’article 39, le délai de garantie est prolongé, sans formalité préalable, jusqu’à l’exécution complète des travaux et prestations que celle-ci soit assurée par le titulaire ou qu’elle le soit d’office conformément aux stipulations de l’article 41.6.</w:t>
      </w:r>
    </w:p>
    <w:p w14:paraId="58D4C843" w14:textId="77777777" w:rsidR="00DB6379" w:rsidRDefault="00DB6379" w:rsidP="00DB6379">
      <w:pPr>
        <w:spacing w:before="43" w:line="273" w:lineRule="auto"/>
        <w:ind w:right="-20"/>
        <w:jc w:val="both"/>
        <w:rPr>
          <w:rFonts w:asciiTheme="minorHAnsi" w:hAnsiTheme="minorHAnsi" w:cstheme="minorHAnsi"/>
          <w:lang w:bidi="fr-FR"/>
        </w:rPr>
      </w:pPr>
    </w:p>
    <w:p w14:paraId="1969847A" w14:textId="77777777" w:rsidR="00DB6379" w:rsidRDefault="00DB6379" w:rsidP="00DB6379">
      <w:pPr>
        <w:pStyle w:val="Titre2"/>
      </w:pPr>
      <w:bookmarkStart w:id="83" w:name="_Toc188982998"/>
      <w:r>
        <w:t>Garantie contre les dommages causes aux tiers par le titulaire</w:t>
      </w:r>
      <w:bookmarkEnd w:id="83"/>
    </w:p>
    <w:p w14:paraId="6A05C86A" w14:textId="77777777" w:rsidR="00DB6379" w:rsidRDefault="00DB6379" w:rsidP="00DB6379"/>
    <w:p w14:paraId="07692BDA" w14:textId="2A72716D" w:rsidR="00DB6379" w:rsidRDefault="00DB6379" w:rsidP="00DB6379">
      <w:pPr>
        <w:jc w:val="both"/>
        <w:rPr>
          <w:rFonts w:asciiTheme="minorHAnsi" w:hAnsiTheme="minorHAnsi" w:cstheme="minorHAnsi"/>
          <w:lang w:bidi="fr-FR"/>
        </w:rPr>
      </w:pPr>
      <w:r w:rsidRPr="00DB6379">
        <w:rPr>
          <w:rFonts w:asciiTheme="minorHAnsi" w:hAnsiTheme="minorHAnsi" w:cstheme="minorHAnsi"/>
          <w:lang w:bidi="fr-FR"/>
        </w:rPr>
        <w:t>Le titulaire du marché garantit le maître d’ouvrage, ses représentants, son mandataire, contre toute réclamation, tout recours juridictionnel, débours, frais et responsabilités, relatifs à des dommages qu'il a causés aux tiers, par quelle que manière que ce soit, à l'occasion de l'exécution du présent marché. La décision de réception des travaux ou la signature du décompte général du marché, par dérogation à l'article 12.4.4 du CCAG Travaux, ne saurait faire obstacle à cette garantie, quelles que soient les modalités de sa mise en œuvre (appel en garantie, action récursoire). Cette garantie s'applique dans les mêmes conditions s'agissant des dommages causés aux tiers par un sous-traitant du titulaire. Le bénéfice des dispositions énoncées ci-dessus est étendu au profit du maître d’ouvrage en sa qualité de propriétaire ou détenteur de biens avoisinant le lieu des travaux en cause</w:t>
      </w:r>
      <w:r>
        <w:rPr>
          <w:rFonts w:asciiTheme="minorHAnsi" w:hAnsiTheme="minorHAnsi" w:cstheme="minorHAnsi"/>
          <w:lang w:bidi="fr-FR"/>
        </w:rPr>
        <w:t>.</w:t>
      </w:r>
    </w:p>
    <w:p w14:paraId="3C2BAB09" w14:textId="77777777" w:rsidR="00DB6379" w:rsidRDefault="00DB6379" w:rsidP="00DB6379">
      <w:pPr>
        <w:spacing w:before="43" w:line="273" w:lineRule="auto"/>
        <w:ind w:right="-20"/>
        <w:jc w:val="both"/>
        <w:rPr>
          <w:rFonts w:asciiTheme="minorHAnsi" w:hAnsiTheme="minorHAnsi" w:cstheme="minorHAnsi"/>
          <w:lang w:bidi="fr-FR"/>
        </w:rPr>
      </w:pPr>
    </w:p>
    <w:p w14:paraId="724D5DA5" w14:textId="76809194" w:rsidR="00DB6379" w:rsidRDefault="00DB6379" w:rsidP="00DB6379">
      <w:pPr>
        <w:pStyle w:val="Titre2"/>
      </w:pPr>
      <w:bookmarkStart w:id="84" w:name="_Toc188982999"/>
      <w:r>
        <w:t>Assurances</w:t>
      </w:r>
      <w:bookmarkEnd w:id="84"/>
    </w:p>
    <w:p w14:paraId="2A4FA875" w14:textId="77777777" w:rsidR="00DB6379" w:rsidRPr="00DB6379" w:rsidRDefault="00DB6379" w:rsidP="00DB6379">
      <w:pPr>
        <w:jc w:val="both"/>
        <w:rPr>
          <w:rFonts w:asciiTheme="minorHAnsi" w:hAnsiTheme="minorHAnsi" w:cstheme="minorHAnsi"/>
          <w:lang w:bidi="fr-FR"/>
        </w:rPr>
      </w:pPr>
      <w:r w:rsidRPr="00DB6379">
        <w:rPr>
          <w:rFonts w:asciiTheme="minorHAnsi" w:hAnsiTheme="minorHAnsi" w:cstheme="minorHAnsi"/>
          <w:lang w:bidi="fr-FR"/>
        </w:rPr>
        <w:t>Dans un délai de quinze jours à compter de la notification du marché et avant tout commencement d’exécution, le titulaire, le mandataire ainsi que les co-traitants doivent justifier qu’ils ont contracté :</w:t>
      </w:r>
    </w:p>
    <w:p w14:paraId="4CFE4ACC" w14:textId="77777777" w:rsidR="00DB6379" w:rsidRPr="00DB6379" w:rsidRDefault="00DB6379" w:rsidP="00DB6379">
      <w:pPr>
        <w:numPr>
          <w:ilvl w:val="0"/>
          <w:numId w:val="34"/>
        </w:numPr>
        <w:jc w:val="both"/>
        <w:rPr>
          <w:rFonts w:asciiTheme="minorHAnsi" w:hAnsiTheme="minorHAnsi" w:cstheme="minorHAnsi"/>
          <w:lang w:bidi="fr-FR"/>
        </w:rPr>
      </w:pPr>
      <w:r w:rsidRPr="00DB6379">
        <w:rPr>
          <w:rFonts w:asciiTheme="minorHAnsi" w:hAnsiTheme="minorHAnsi" w:cstheme="minorHAnsi"/>
          <w:lang w:bidi="fr-FR"/>
        </w:rPr>
        <w:t>Une assurance au titre de la responsabilité civile découlant des articles 1382 à 1384 du Code civil, garantissant les tiers en cas d’accidents ou de dommages causés par l’exécution des travaux.</w:t>
      </w:r>
    </w:p>
    <w:p w14:paraId="52885A16" w14:textId="77777777" w:rsidR="00DB6379" w:rsidRPr="00DB6379" w:rsidRDefault="00DB6379" w:rsidP="00DB6379">
      <w:pPr>
        <w:numPr>
          <w:ilvl w:val="0"/>
          <w:numId w:val="34"/>
        </w:numPr>
        <w:jc w:val="both"/>
        <w:rPr>
          <w:rFonts w:asciiTheme="minorHAnsi" w:hAnsiTheme="minorHAnsi" w:cstheme="minorHAnsi"/>
          <w:lang w:bidi="fr-FR"/>
        </w:rPr>
      </w:pPr>
      <w:r w:rsidRPr="00DB6379">
        <w:rPr>
          <w:rFonts w:asciiTheme="minorHAnsi" w:hAnsiTheme="minorHAnsi" w:cstheme="minorHAnsi"/>
          <w:lang w:bidi="fr-FR"/>
        </w:rPr>
        <w:t>Une assurance au titre de la garantie décennale couvrant les responsabilités résultant des principes dont s’inspirent les articles 1792, 1792-1, 1792-2, 1792-4 et 1792-4-1 du Code civil.</w:t>
      </w:r>
    </w:p>
    <w:p w14:paraId="7720E512" w14:textId="77777777" w:rsidR="00DB6379" w:rsidRPr="00DB6379" w:rsidRDefault="00DB6379" w:rsidP="00DB6379"/>
    <w:p w14:paraId="1AA6A62F" w14:textId="3CEF8EAA" w:rsidR="009458FB" w:rsidRPr="00550481" w:rsidRDefault="006B1400" w:rsidP="002E71E4">
      <w:pPr>
        <w:pStyle w:val="Titre1"/>
        <w:numPr>
          <w:ilvl w:val="0"/>
          <w:numId w:val="4"/>
        </w:numPr>
        <w:rPr>
          <w:rFonts w:asciiTheme="minorHAnsi" w:hAnsiTheme="minorHAnsi"/>
        </w:rPr>
      </w:pPr>
      <w:bookmarkStart w:id="85" w:name="_Toc532888437"/>
      <w:bookmarkStart w:id="86" w:name="_Toc188983000"/>
      <w:r>
        <w:rPr>
          <w:rFonts w:asciiTheme="minorHAnsi" w:hAnsiTheme="minorHAnsi"/>
        </w:rPr>
        <w:t>PROTECTION DES DONN</w:t>
      </w:r>
      <w:r w:rsidR="005C121C">
        <w:rPr>
          <w:rFonts w:asciiTheme="minorHAnsi" w:hAnsiTheme="minorHAnsi"/>
        </w:rPr>
        <w:t>É</w:t>
      </w:r>
      <w:r>
        <w:rPr>
          <w:rFonts w:asciiTheme="minorHAnsi" w:hAnsiTheme="minorHAnsi"/>
        </w:rPr>
        <w:t>ES PERSONNELLES</w:t>
      </w:r>
      <w:bookmarkEnd w:id="86"/>
    </w:p>
    <w:p w14:paraId="31F08E31" w14:textId="77777777" w:rsidR="00E2430E" w:rsidRPr="00E2430E" w:rsidRDefault="00E2430E" w:rsidP="00E2430E">
      <w:pPr>
        <w:jc w:val="both"/>
        <w:rPr>
          <w:rFonts w:asciiTheme="minorHAnsi" w:hAnsiTheme="minorHAnsi"/>
          <w:iCs/>
          <w:u w:val="single"/>
          <w:lang w:eastAsia="fr-FR"/>
        </w:rPr>
      </w:pPr>
    </w:p>
    <w:p w14:paraId="748BAACA" w14:textId="77777777" w:rsidR="00E2430E" w:rsidRPr="00E2430E" w:rsidRDefault="00E2430E" w:rsidP="002E71E4">
      <w:pPr>
        <w:numPr>
          <w:ilvl w:val="0"/>
          <w:numId w:val="10"/>
        </w:numPr>
        <w:jc w:val="both"/>
        <w:rPr>
          <w:rFonts w:asciiTheme="minorHAnsi" w:hAnsiTheme="minorHAnsi"/>
          <w:iCs/>
          <w:u w:val="single"/>
          <w:lang w:eastAsia="fr-FR"/>
        </w:rPr>
      </w:pPr>
      <w:r w:rsidRPr="00E2430E">
        <w:rPr>
          <w:rFonts w:asciiTheme="minorHAnsi" w:hAnsiTheme="minorHAnsi"/>
          <w:iCs/>
          <w:u w:val="single"/>
          <w:lang w:eastAsia="fr-FR"/>
        </w:rPr>
        <w:t xml:space="preserve">Propos préliminaires </w:t>
      </w:r>
    </w:p>
    <w:p w14:paraId="2D24020B" w14:textId="77777777" w:rsidR="00E2430E" w:rsidRPr="00E2430E" w:rsidRDefault="00E2430E" w:rsidP="00E2430E">
      <w:pPr>
        <w:jc w:val="both"/>
        <w:rPr>
          <w:rFonts w:asciiTheme="minorHAnsi" w:hAnsiTheme="minorHAnsi"/>
          <w:lang w:eastAsia="fr-FR"/>
        </w:rPr>
      </w:pPr>
    </w:p>
    <w:p w14:paraId="596F20CF" w14:textId="2D49DF59"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xml:space="preserve">Le Titulaire a conclu avec </w:t>
      </w:r>
      <w:r w:rsidR="006F224A">
        <w:rPr>
          <w:rFonts w:asciiTheme="minorHAnsi" w:hAnsiTheme="minorHAnsi"/>
          <w:iCs/>
          <w:lang w:eastAsia="fr-FR"/>
        </w:rPr>
        <w:t>la</w:t>
      </w:r>
      <w:r w:rsidR="00ED25AA">
        <w:rPr>
          <w:rFonts w:asciiTheme="minorHAnsi" w:hAnsiTheme="minorHAnsi"/>
          <w:iCs/>
          <w:lang w:eastAsia="fr-FR"/>
        </w:rPr>
        <w:t xml:space="preserve"> CCI</w:t>
      </w:r>
      <w:r>
        <w:rPr>
          <w:rFonts w:asciiTheme="minorHAnsi" w:hAnsiTheme="minorHAnsi"/>
          <w:iCs/>
          <w:lang w:eastAsia="fr-FR"/>
        </w:rPr>
        <w:t xml:space="preserve"> </w:t>
      </w:r>
      <w:r w:rsidRPr="00E2430E">
        <w:rPr>
          <w:rFonts w:asciiTheme="minorHAnsi" w:hAnsiTheme="minorHAnsi"/>
          <w:iCs/>
          <w:lang w:eastAsia="fr-FR"/>
        </w:rPr>
        <w:t xml:space="preserve">le marché cité ci-dessus (« Marché »). Dans le cadre de l’exécution du présent Marché, le Titulaire et </w:t>
      </w:r>
      <w:r w:rsidR="006F224A">
        <w:rPr>
          <w:rFonts w:asciiTheme="minorHAnsi" w:hAnsiTheme="minorHAnsi"/>
          <w:iCs/>
          <w:lang w:eastAsia="fr-FR"/>
        </w:rPr>
        <w:t>la</w:t>
      </w:r>
      <w:r w:rsidR="00ED25AA">
        <w:rPr>
          <w:rFonts w:asciiTheme="minorHAnsi" w:hAnsiTheme="minorHAnsi"/>
          <w:iCs/>
          <w:lang w:eastAsia="fr-FR"/>
        </w:rPr>
        <w:t xml:space="preserve"> CCI</w:t>
      </w:r>
      <w:r w:rsidRPr="00E2430E">
        <w:rPr>
          <w:rFonts w:asciiTheme="minorHAnsi" w:hAnsiTheme="minorHAnsi"/>
          <w:iCs/>
          <w:lang w:eastAsia="fr-FR"/>
        </w:rPr>
        <w:t xml:space="preserve"> peuvent avoir accès à des Données à caractère personnel au sens du Règlement Européen du 27 avril 2016 relatif à la protection des données personnelles (« RGPD ») concernant les signataires et les personnes en charge du suivi opérationnel du Marché.</w:t>
      </w:r>
    </w:p>
    <w:p w14:paraId="174A839D" w14:textId="77777777" w:rsidR="00E2430E" w:rsidRPr="00E2430E" w:rsidRDefault="00E2430E" w:rsidP="00E2430E">
      <w:pPr>
        <w:jc w:val="both"/>
        <w:rPr>
          <w:rFonts w:asciiTheme="minorHAnsi" w:hAnsiTheme="minorHAnsi"/>
          <w:iCs/>
          <w:lang w:eastAsia="fr-FR"/>
        </w:rPr>
      </w:pPr>
    </w:p>
    <w:p w14:paraId="20A7CC6B" w14:textId="12136ACC"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lastRenderedPageBreak/>
        <w:t xml:space="preserve">A ce titre, le Titulaire et </w:t>
      </w:r>
      <w:r w:rsidR="006F224A">
        <w:rPr>
          <w:rFonts w:asciiTheme="minorHAnsi" w:hAnsiTheme="minorHAnsi"/>
          <w:iCs/>
          <w:lang w:eastAsia="fr-FR"/>
        </w:rPr>
        <w:t>la</w:t>
      </w:r>
      <w:r w:rsidR="00ED25AA">
        <w:rPr>
          <w:rFonts w:asciiTheme="minorHAnsi" w:hAnsiTheme="minorHAnsi"/>
          <w:iCs/>
          <w:lang w:eastAsia="fr-FR"/>
        </w:rPr>
        <w:t xml:space="preserve"> CCI</w:t>
      </w:r>
      <w:r w:rsidRPr="00E2430E">
        <w:rPr>
          <w:rFonts w:asciiTheme="minorHAnsi" w:hAnsiTheme="minorHAnsi"/>
          <w:iCs/>
          <w:lang w:eastAsia="fr-FR"/>
        </w:rPr>
        <w:t xml:space="preserve"> sont responsables de Traitements et s’engagent à respecter le Règlement Général sur la Protection des Données (RGPD - Règlement (UE) 2016/679) en application depuis le 25 mai 2018, ainsi que le droit interne.</w:t>
      </w:r>
    </w:p>
    <w:p w14:paraId="6059E90E" w14:textId="77777777" w:rsidR="00E2430E" w:rsidRPr="00E2430E" w:rsidRDefault="00E2430E" w:rsidP="00E2430E">
      <w:pPr>
        <w:jc w:val="both"/>
        <w:rPr>
          <w:rFonts w:asciiTheme="minorHAnsi" w:hAnsiTheme="minorHAnsi"/>
          <w:iCs/>
          <w:lang w:eastAsia="fr-FR"/>
        </w:rPr>
      </w:pPr>
    </w:p>
    <w:p w14:paraId="744EA329"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En particulier, le Titulaire s’engage à :</w:t>
      </w:r>
    </w:p>
    <w:p w14:paraId="07D65D60"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Ne pas utiliser les Données à caractère personnel auxquelles il a accès à d’autres fins que celles spécifiées au présent Marché ;</w:t>
      </w:r>
    </w:p>
    <w:p w14:paraId="45C8DA8E"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Ne pas divulguer les Données à caractère personnel à des Tiers non-autorisés ;</w:t>
      </w:r>
    </w:p>
    <w:p w14:paraId="457559A5" w14:textId="77777777" w:rsidR="00E2430E" w:rsidRPr="00E2430E" w:rsidRDefault="00E2430E" w:rsidP="00E2430E">
      <w:pPr>
        <w:jc w:val="both"/>
        <w:rPr>
          <w:rFonts w:asciiTheme="minorHAnsi" w:hAnsiTheme="minorHAnsi"/>
          <w:lang w:eastAsia="fr-FR"/>
        </w:rPr>
      </w:pPr>
      <w:r w:rsidRPr="00E2430E">
        <w:rPr>
          <w:rFonts w:asciiTheme="minorHAnsi" w:hAnsiTheme="minorHAnsi"/>
          <w:iCs/>
          <w:lang w:eastAsia="fr-FR"/>
        </w:rPr>
        <w:t>- Prendre toutes les mesures techniques et organisationnelles appropriées à la sécurité des Données à caractère personnel utilisées dans le cadre du suivi opérationnel du Marché ; et notamment prendre toutes mesures permettant d’éviter toute utilisation détournée ou frauduleuse de ces Données ;</w:t>
      </w:r>
      <w:r w:rsidRPr="00E2430E">
        <w:rPr>
          <w:rFonts w:asciiTheme="minorHAnsi" w:hAnsiTheme="minorHAnsi"/>
          <w:lang w:eastAsia="fr-FR"/>
        </w:rPr>
        <w:t xml:space="preserve"> </w:t>
      </w:r>
    </w:p>
    <w:p w14:paraId="41FCE389"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Prendre toutes précautions conformes aux usages pour préserver la sécurité matérielle des Données à caractère personnel ;</w:t>
      </w:r>
    </w:p>
    <w:p w14:paraId="1DB1DB62"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Le cas échéant, s’assurer que seuls des moyens de communication sécurisés seront utilisés pour transférer les Données à caractère personnel.</w:t>
      </w:r>
    </w:p>
    <w:p w14:paraId="4B3A058F" w14:textId="77777777" w:rsidR="00E2430E" w:rsidRPr="00E2430E" w:rsidRDefault="00E2430E" w:rsidP="00E2430E">
      <w:pPr>
        <w:jc w:val="both"/>
        <w:rPr>
          <w:rFonts w:asciiTheme="minorHAnsi" w:hAnsiTheme="minorHAnsi"/>
          <w:iCs/>
          <w:u w:val="single"/>
          <w:lang w:eastAsia="fr-FR"/>
        </w:rPr>
      </w:pPr>
    </w:p>
    <w:p w14:paraId="0BF41951" w14:textId="77777777" w:rsidR="00E2430E" w:rsidRPr="00E2430E" w:rsidRDefault="00E2430E" w:rsidP="002E71E4">
      <w:pPr>
        <w:numPr>
          <w:ilvl w:val="0"/>
          <w:numId w:val="10"/>
        </w:numPr>
        <w:jc w:val="both"/>
        <w:rPr>
          <w:rFonts w:asciiTheme="minorHAnsi" w:hAnsiTheme="minorHAnsi"/>
          <w:iCs/>
          <w:u w:val="single"/>
          <w:lang w:eastAsia="fr-FR"/>
        </w:rPr>
      </w:pPr>
      <w:r w:rsidRPr="00E2430E">
        <w:rPr>
          <w:rFonts w:asciiTheme="minorHAnsi" w:hAnsiTheme="minorHAnsi"/>
          <w:iCs/>
          <w:u w:val="single"/>
          <w:lang w:eastAsia="fr-FR"/>
        </w:rPr>
        <w:t xml:space="preserve">Définitions </w:t>
      </w:r>
    </w:p>
    <w:p w14:paraId="2E7BEE27" w14:textId="77777777" w:rsidR="00E2430E" w:rsidRPr="00E2430E" w:rsidRDefault="00E2430E" w:rsidP="00E2430E">
      <w:pPr>
        <w:jc w:val="both"/>
        <w:rPr>
          <w:rFonts w:asciiTheme="minorHAnsi" w:hAnsiTheme="minorHAnsi"/>
          <w:lang w:eastAsia="fr-FR"/>
        </w:rPr>
      </w:pPr>
    </w:p>
    <w:p w14:paraId="353BB532" w14:textId="41DED678"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xml:space="preserve">Contrat(s) : il s’agit des documents, conventions et annexes, signés par </w:t>
      </w:r>
      <w:r w:rsidR="006F224A">
        <w:rPr>
          <w:rFonts w:asciiTheme="minorHAnsi" w:hAnsiTheme="minorHAnsi"/>
          <w:iCs/>
          <w:lang w:eastAsia="fr-FR"/>
        </w:rPr>
        <w:t>la</w:t>
      </w:r>
      <w:r w:rsidR="00ED25AA">
        <w:rPr>
          <w:rFonts w:asciiTheme="minorHAnsi" w:hAnsiTheme="minorHAnsi"/>
          <w:iCs/>
          <w:lang w:eastAsia="fr-FR"/>
        </w:rPr>
        <w:t xml:space="preserve"> CCI</w:t>
      </w:r>
      <w:r w:rsidRPr="00E2430E">
        <w:rPr>
          <w:rFonts w:asciiTheme="minorHAnsi" w:hAnsiTheme="minorHAnsi"/>
          <w:iCs/>
          <w:lang w:eastAsia="fr-FR"/>
        </w:rPr>
        <w:t xml:space="preserve"> et le Titulaire dans le but d’assurer la bonne exécution du présent Marché.</w:t>
      </w:r>
    </w:p>
    <w:p w14:paraId="4EA3145B" w14:textId="77777777" w:rsidR="00E2430E" w:rsidRPr="00E2430E" w:rsidRDefault="00E2430E" w:rsidP="00E2430E">
      <w:pPr>
        <w:jc w:val="both"/>
        <w:rPr>
          <w:rFonts w:asciiTheme="minorHAnsi" w:hAnsiTheme="minorHAnsi"/>
          <w:iCs/>
          <w:lang w:eastAsia="fr-FR"/>
        </w:rPr>
      </w:pPr>
    </w:p>
    <w:p w14:paraId="6150D50D"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DPO : Délégué à la protection des Données à caractère personnel </w:t>
      </w:r>
    </w:p>
    <w:p w14:paraId="750A466F" w14:textId="77777777" w:rsidR="00E2430E" w:rsidRPr="00E2430E" w:rsidRDefault="00E2430E" w:rsidP="00E2430E">
      <w:pPr>
        <w:jc w:val="both"/>
        <w:rPr>
          <w:rFonts w:asciiTheme="minorHAnsi" w:hAnsiTheme="minorHAnsi"/>
          <w:iCs/>
          <w:lang w:eastAsia="fr-FR"/>
        </w:rPr>
      </w:pPr>
    </w:p>
    <w:p w14:paraId="263D140D" w14:textId="77777777" w:rsidR="00E2430E" w:rsidRPr="00E2430E" w:rsidRDefault="00E2430E" w:rsidP="00E2430E">
      <w:pPr>
        <w:jc w:val="both"/>
        <w:rPr>
          <w:rFonts w:asciiTheme="minorHAnsi" w:hAnsiTheme="minorHAnsi"/>
          <w:iCs/>
          <w:lang w:eastAsia="fr-FR"/>
        </w:rPr>
      </w:pPr>
      <w:bookmarkStart w:id="87" w:name="_Hlk107321812"/>
      <w:r w:rsidRPr="00E2430E">
        <w:rPr>
          <w:rFonts w:asciiTheme="minorHAnsi" w:hAnsiTheme="minorHAnsi"/>
          <w:iCs/>
          <w:lang w:eastAsia="fr-FR"/>
        </w:rPr>
        <w:t>Données à caractère personnel </w:t>
      </w:r>
      <w:bookmarkEnd w:id="87"/>
      <w:r w:rsidRPr="00E2430E">
        <w:rPr>
          <w:rFonts w:asciiTheme="minorHAnsi" w:hAnsiTheme="minorHAnsi"/>
          <w:iCs/>
          <w:lang w:eastAsia="fr-FR"/>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1036F6CA" w14:textId="77777777" w:rsidR="00E2430E" w:rsidRPr="00E2430E" w:rsidRDefault="00E2430E" w:rsidP="00E2430E">
      <w:pPr>
        <w:jc w:val="both"/>
        <w:rPr>
          <w:rFonts w:asciiTheme="minorHAnsi" w:hAnsiTheme="minorHAnsi"/>
          <w:iCs/>
          <w:lang w:eastAsia="fr-FR"/>
        </w:rPr>
      </w:pPr>
    </w:p>
    <w:p w14:paraId="27A66279"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Etat Membre : il s'agit d'un pays membre de l'Union européenne ou de l'Espace économique européen.</w:t>
      </w:r>
    </w:p>
    <w:p w14:paraId="351C938D" w14:textId="77777777" w:rsidR="00E2430E" w:rsidRPr="00E2430E" w:rsidRDefault="00E2430E" w:rsidP="00E2430E">
      <w:pPr>
        <w:jc w:val="both"/>
        <w:rPr>
          <w:rFonts w:asciiTheme="minorHAnsi" w:hAnsiTheme="minorHAnsi"/>
          <w:iCs/>
          <w:lang w:eastAsia="fr-FR"/>
        </w:rPr>
      </w:pPr>
    </w:p>
    <w:p w14:paraId="245548AA"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xml:space="preserve">Lois sur la protection des données : il s'agit du Règlement Général sur la Protection des Données 2016/679 (RGPD) et de toutes les lois et réglementations applicables à la protection des Données à caractère personnel dans les Etats membres. </w:t>
      </w:r>
    </w:p>
    <w:p w14:paraId="76D15D53" w14:textId="77777777" w:rsidR="00E2430E" w:rsidRPr="00E2430E" w:rsidRDefault="00E2430E" w:rsidP="00E2430E">
      <w:pPr>
        <w:jc w:val="both"/>
        <w:rPr>
          <w:rFonts w:asciiTheme="minorHAnsi" w:hAnsiTheme="minorHAnsi"/>
          <w:iCs/>
          <w:lang w:eastAsia="fr-FR"/>
        </w:rPr>
      </w:pPr>
    </w:p>
    <w:p w14:paraId="58F62280" w14:textId="0A6D80A5"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xml:space="preserve">Marché : il s’agit de Contrat(s) de la commande publique conclu(s) à titre onéreux par </w:t>
      </w:r>
      <w:r w:rsidR="006F224A">
        <w:rPr>
          <w:rFonts w:asciiTheme="minorHAnsi" w:hAnsiTheme="minorHAnsi"/>
          <w:iCs/>
          <w:lang w:eastAsia="fr-FR"/>
        </w:rPr>
        <w:t>la</w:t>
      </w:r>
      <w:r w:rsidR="00ED25AA">
        <w:rPr>
          <w:rFonts w:asciiTheme="minorHAnsi" w:hAnsiTheme="minorHAnsi"/>
          <w:iCs/>
          <w:lang w:eastAsia="fr-FR"/>
        </w:rPr>
        <w:t xml:space="preserve"> CCI</w:t>
      </w:r>
      <w:r w:rsidRPr="00E2430E">
        <w:rPr>
          <w:rFonts w:asciiTheme="minorHAnsi" w:hAnsiTheme="minorHAnsi"/>
          <w:iCs/>
          <w:lang w:eastAsia="fr-FR"/>
        </w:rPr>
        <w:t>, pour répondre à ses besoins en matière de travaux, de fournitures ou de services, avec un ou plusieurs opérateurs économiques.</w:t>
      </w:r>
    </w:p>
    <w:p w14:paraId="75967152" w14:textId="77777777" w:rsidR="00E2430E" w:rsidRPr="00E2430E" w:rsidRDefault="00E2430E" w:rsidP="00E2430E">
      <w:pPr>
        <w:jc w:val="both"/>
        <w:rPr>
          <w:rFonts w:asciiTheme="minorHAnsi" w:hAnsiTheme="minorHAnsi"/>
          <w:iCs/>
          <w:lang w:eastAsia="fr-FR"/>
        </w:rPr>
      </w:pPr>
    </w:p>
    <w:p w14:paraId="27865B6A"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Personne concernée : il s'agit de la personne physique identifiée ou identifiable sur laquelle portent les Données à caractère personnel.</w:t>
      </w:r>
    </w:p>
    <w:p w14:paraId="686DB876" w14:textId="77777777" w:rsidR="00E2430E" w:rsidRPr="00E2430E" w:rsidRDefault="00E2430E" w:rsidP="00E2430E">
      <w:pPr>
        <w:jc w:val="both"/>
        <w:rPr>
          <w:rFonts w:asciiTheme="minorHAnsi" w:hAnsiTheme="minorHAnsi"/>
          <w:iCs/>
          <w:lang w:eastAsia="fr-FR"/>
        </w:rPr>
      </w:pPr>
    </w:p>
    <w:p w14:paraId="544A8798"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Point de contact : il s’agit d’une personne physique à laquelle il est possible de se référer afin d’obtenir des informations.</w:t>
      </w:r>
    </w:p>
    <w:p w14:paraId="4A40AE4E" w14:textId="77777777" w:rsidR="00E2430E" w:rsidRPr="00E2430E" w:rsidRDefault="00E2430E" w:rsidP="00E2430E">
      <w:pPr>
        <w:jc w:val="both"/>
        <w:rPr>
          <w:rFonts w:asciiTheme="minorHAnsi" w:hAnsiTheme="minorHAnsi"/>
          <w:iCs/>
          <w:lang w:eastAsia="fr-FR"/>
        </w:rPr>
      </w:pPr>
    </w:p>
    <w:p w14:paraId="2E6BC93E"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Responsable de traitement : il s'agit, au sens du RGPD, de la personne physique ou morale, de l'autorité publique, de l'agence ou de tout autre organisme déterminant, seul ou conjointement avec d'autres entités, les finalités et moyens du Traitement des Données à caractère personnel.</w:t>
      </w:r>
    </w:p>
    <w:p w14:paraId="7814205E" w14:textId="77777777" w:rsidR="00E2430E" w:rsidRPr="00E2430E" w:rsidRDefault="00E2430E" w:rsidP="00E2430E">
      <w:pPr>
        <w:jc w:val="both"/>
        <w:rPr>
          <w:rFonts w:asciiTheme="minorHAnsi" w:hAnsiTheme="minorHAnsi"/>
          <w:iCs/>
          <w:lang w:eastAsia="fr-FR"/>
        </w:rPr>
      </w:pPr>
    </w:p>
    <w:p w14:paraId="372AB5FA"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Tiers non-autorisé : il s’agit de tout autre tiers n’étant pas habilité par une loi ou le Responsable de traitement à accéder aux Données à caractère personnel.</w:t>
      </w:r>
    </w:p>
    <w:p w14:paraId="7C940D29" w14:textId="77777777" w:rsidR="00E2430E" w:rsidRPr="00E2430E" w:rsidRDefault="00E2430E" w:rsidP="00E2430E">
      <w:pPr>
        <w:jc w:val="both"/>
        <w:rPr>
          <w:rFonts w:asciiTheme="minorHAnsi" w:hAnsiTheme="minorHAnsi"/>
          <w:iCs/>
          <w:lang w:eastAsia="fr-FR"/>
        </w:rPr>
      </w:pPr>
    </w:p>
    <w:p w14:paraId="56C9D9D3" w14:textId="49644545"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xml:space="preserve">Titulaire : il s’agit de l’opérateur économique, personne physique ou morale, qui conclut le Marché avec </w:t>
      </w:r>
      <w:r w:rsidR="006F224A">
        <w:rPr>
          <w:rFonts w:asciiTheme="minorHAnsi" w:hAnsiTheme="minorHAnsi"/>
          <w:iCs/>
          <w:lang w:eastAsia="fr-FR"/>
        </w:rPr>
        <w:t>la</w:t>
      </w:r>
      <w:r w:rsidR="00ED25AA">
        <w:rPr>
          <w:rFonts w:asciiTheme="minorHAnsi" w:hAnsiTheme="minorHAnsi"/>
          <w:iCs/>
          <w:lang w:eastAsia="fr-FR"/>
        </w:rPr>
        <w:t xml:space="preserve"> CCI</w:t>
      </w:r>
      <w:r>
        <w:rPr>
          <w:rFonts w:asciiTheme="minorHAnsi" w:hAnsiTheme="minorHAnsi"/>
          <w:iCs/>
          <w:lang w:eastAsia="fr-FR"/>
        </w:rPr>
        <w:t>.</w:t>
      </w:r>
    </w:p>
    <w:p w14:paraId="18B65E47" w14:textId="77777777" w:rsidR="00E2430E" w:rsidRPr="00E2430E" w:rsidRDefault="00E2430E" w:rsidP="00E2430E">
      <w:pPr>
        <w:jc w:val="both"/>
        <w:rPr>
          <w:rFonts w:asciiTheme="minorHAnsi" w:hAnsiTheme="minorHAnsi"/>
          <w:iCs/>
          <w:lang w:eastAsia="fr-FR"/>
        </w:rPr>
      </w:pPr>
    </w:p>
    <w:p w14:paraId="274B8F7A"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xml:space="preserve">Traitement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18CC1251" w14:textId="77777777" w:rsidR="00E2430E" w:rsidRPr="00E2430E" w:rsidRDefault="00E2430E" w:rsidP="00E2430E">
      <w:pPr>
        <w:jc w:val="both"/>
        <w:rPr>
          <w:rFonts w:asciiTheme="minorHAnsi" w:hAnsiTheme="minorHAnsi"/>
          <w:iCs/>
          <w:lang w:eastAsia="fr-FR"/>
        </w:rPr>
      </w:pPr>
    </w:p>
    <w:p w14:paraId="67E75C7B" w14:textId="77777777" w:rsidR="00E2430E" w:rsidRDefault="00E2430E" w:rsidP="002E71E4">
      <w:pPr>
        <w:numPr>
          <w:ilvl w:val="0"/>
          <w:numId w:val="10"/>
        </w:numPr>
        <w:jc w:val="both"/>
        <w:rPr>
          <w:rFonts w:asciiTheme="minorHAnsi" w:hAnsiTheme="minorHAnsi"/>
          <w:iCs/>
          <w:u w:val="single"/>
          <w:lang w:eastAsia="fr-FR"/>
        </w:rPr>
      </w:pPr>
      <w:r w:rsidRPr="00E2430E">
        <w:rPr>
          <w:rFonts w:asciiTheme="minorHAnsi" w:hAnsiTheme="minorHAnsi"/>
          <w:iCs/>
          <w:u w:val="single"/>
          <w:lang w:eastAsia="fr-FR"/>
        </w:rPr>
        <w:t>Protection des données à caractère personnel dans le cadre du suivi opérationnel du Marché</w:t>
      </w:r>
    </w:p>
    <w:p w14:paraId="53834211" w14:textId="77777777" w:rsidR="00C50CA4" w:rsidRPr="00E2430E" w:rsidRDefault="00C50CA4" w:rsidP="00C50CA4">
      <w:pPr>
        <w:ind w:left="1080"/>
        <w:jc w:val="both"/>
        <w:rPr>
          <w:rFonts w:asciiTheme="minorHAnsi" w:hAnsiTheme="minorHAnsi"/>
          <w:iCs/>
          <w:u w:val="single"/>
          <w:lang w:eastAsia="fr-FR"/>
        </w:rPr>
      </w:pPr>
    </w:p>
    <w:p w14:paraId="31D3B739" w14:textId="5EB5F1B8"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xml:space="preserve">Les données à caractère personnel concernant les signataires du Marché ainsi que les personnes en charge du suivi opérationnel font l’objet par </w:t>
      </w:r>
      <w:r w:rsidR="006F224A">
        <w:rPr>
          <w:rFonts w:asciiTheme="minorHAnsi" w:hAnsiTheme="minorHAnsi"/>
          <w:iCs/>
          <w:lang w:eastAsia="fr-FR"/>
        </w:rPr>
        <w:t>la</w:t>
      </w:r>
      <w:r w:rsidR="00ED25AA">
        <w:rPr>
          <w:rFonts w:asciiTheme="minorHAnsi" w:hAnsiTheme="minorHAnsi"/>
          <w:iCs/>
          <w:lang w:eastAsia="fr-FR"/>
        </w:rPr>
        <w:t xml:space="preserve"> CCI</w:t>
      </w:r>
      <w:r w:rsidRPr="00E2430E">
        <w:rPr>
          <w:rFonts w:asciiTheme="minorHAnsi" w:hAnsiTheme="minorHAnsi"/>
          <w:iCs/>
          <w:lang w:eastAsia="fr-FR"/>
        </w:rPr>
        <w:t xml:space="preserve"> d’un traitement destiné au suivi et à l’exécution du Marché. </w:t>
      </w:r>
    </w:p>
    <w:p w14:paraId="11351C27"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La base légale est l’article 6.1.b) du RGPD « </w:t>
      </w:r>
      <w:r w:rsidRPr="00E2430E">
        <w:rPr>
          <w:rFonts w:asciiTheme="minorHAnsi" w:hAnsiTheme="minorHAnsi"/>
          <w:i/>
          <w:lang w:eastAsia="fr-FR"/>
        </w:rPr>
        <w:t>le traitement est nécessaire à l'exécution d'un contrat</w:t>
      </w:r>
      <w:r w:rsidRPr="00E2430E">
        <w:rPr>
          <w:rFonts w:asciiTheme="minorHAnsi" w:hAnsiTheme="minorHAnsi"/>
          <w:iCs/>
          <w:lang w:eastAsia="fr-FR"/>
        </w:rPr>
        <w:t xml:space="preserve"> ». </w:t>
      </w:r>
    </w:p>
    <w:p w14:paraId="3D85B984" w14:textId="6DD86BBE"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xml:space="preserve">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w:t>
      </w:r>
      <w:r w:rsidR="006F224A">
        <w:rPr>
          <w:rFonts w:asciiTheme="minorHAnsi" w:hAnsiTheme="minorHAnsi"/>
          <w:iCs/>
          <w:lang w:eastAsia="fr-FR"/>
        </w:rPr>
        <w:t>la</w:t>
      </w:r>
      <w:r w:rsidR="00ED25AA">
        <w:rPr>
          <w:rFonts w:asciiTheme="minorHAnsi" w:hAnsiTheme="minorHAnsi"/>
          <w:iCs/>
          <w:lang w:eastAsia="fr-FR"/>
        </w:rPr>
        <w:t xml:space="preserve"> CCI</w:t>
      </w:r>
      <w:r w:rsidRPr="00E2430E">
        <w:rPr>
          <w:rFonts w:asciiTheme="minorHAnsi" w:hAnsiTheme="minorHAnsi"/>
          <w:iCs/>
          <w:lang w:eastAsia="fr-FR"/>
        </w:rPr>
        <w:t xml:space="preserve">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du Marché. Elles disposent également du droit de limitation, de portabilité, et le cas échéant, d’opposition du traitement de leurs données. </w:t>
      </w:r>
    </w:p>
    <w:p w14:paraId="4E2AE361" w14:textId="55124638"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Pour exercer leurs droits dans le cadre de l’exécution du présent Marché, les personnes concernées peuvent formuler une réclamation auprès du Point de contact en charge du Marché,</w:t>
      </w:r>
      <w:r w:rsidR="00245B7A">
        <w:rPr>
          <w:rFonts w:asciiTheme="minorHAnsi" w:hAnsiTheme="minorHAnsi"/>
          <w:iCs/>
          <w:lang w:eastAsia="fr-FR"/>
        </w:rPr>
        <w:t xml:space="preserve"> </w:t>
      </w:r>
      <w:r w:rsidRPr="00E2430E">
        <w:rPr>
          <w:rFonts w:asciiTheme="minorHAnsi" w:hAnsiTheme="minorHAnsi"/>
          <w:iCs/>
          <w:lang w:eastAsia="fr-FR"/>
        </w:rPr>
        <w:t xml:space="preserve">en précisant en objet de mail : "RGPD – REFERENCE DU MARCHE ", qui se mettra en relation avec le DPO de </w:t>
      </w:r>
      <w:r w:rsidR="006F224A">
        <w:rPr>
          <w:rFonts w:asciiTheme="minorHAnsi" w:hAnsiTheme="minorHAnsi"/>
          <w:iCs/>
          <w:lang w:eastAsia="fr-FR"/>
        </w:rPr>
        <w:t>la</w:t>
      </w:r>
      <w:r w:rsidR="00ED25AA">
        <w:rPr>
          <w:rFonts w:asciiTheme="minorHAnsi" w:hAnsiTheme="minorHAnsi"/>
          <w:iCs/>
          <w:lang w:eastAsia="fr-FR"/>
        </w:rPr>
        <w:t xml:space="preserve"> CCI</w:t>
      </w:r>
      <w:r w:rsidRPr="00E2430E">
        <w:rPr>
          <w:rFonts w:asciiTheme="minorHAnsi" w:hAnsiTheme="minorHAnsi"/>
          <w:iCs/>
          <w:lang w:eastAsia="fr-FR"/>
        </w:rPr>
        <w:t>. Les personnes concernées devront s’assurer de la réception de leur demande par le Point de contact par tous moyens.</w:t>
      </w:r>
    </w:p>
    <w:p w14:paraId="5E61E5B1" w14:textId="78F4829F"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xml:space="preserve">Dans l’éventualité où les personnes concernées n’auraient reçu aucune réponse ou une réponse partielle par le Point de contact, elles devront contacter le DPO à l’adresse postale suivante : </w:t>
      </w:r>
      <w:r w:rsidR="006F224A">
        <w:rPr>
          <w:rFonts w:asciiTheme="minorHAnsi" w:hAnsiTheme="minorHAnsi"/>
          <w:lang w:eastAsia="fr-FR"/>
        </w:rPr>
        <w:t xml:space="preserve">CCI Nantes St-Nazaire </w:t>
      </w:r>
      <w:r w:rsidRPr="00E2430E">
        <w:rPr>
          <w:rFonts w:asciiTheme="minorHAnsi" w:hAnsiTheme="minorHAnsi"/>
          <w:lang w:eastAsia="fr-FR"/>
        </w:rPr>
        <w:t>- DPO – Maison de l’Entrepreneuriat et des Transitions - 1 rue Françoise Sagan – 44800 Saint-Herblain</w:t>
      </w:r>
      <w:r w:rsidRPr="00E2430E">
        <w:rPr>
          <w:rFonts w:asciiTheme="minorHAnsi" w:hAnsiTheme="minorHAnsi"/>
          <w:iCs/>
          <w:lang w:eastAsia="fr-FR"/>
        </w:rPr>
        <w:t xml:space="preserve"> en précisant les références du Marché. </w:t>
      </w:r>
    </w:p>
    <w:p w14:paraId="6CB58EE4" w14:textId="7BC33B4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 xml:space="preserve">Si les personnes concernées estiment, après avoir contacté </w:t>
      </w:r>
      <w:r w:rsidR="002C0B36">
        <w:rPr>
          <w:rFonts w:asciiTheme="minorHAnsi" w:hAnsiTheme="minorHAnsi"/>
          <w:iCs/>
          <w:lang w:eastAsia="fr-FR"/>
        </w:rPr>
        <w:t>la</w:t>
      </w:r>
      <w:r w:rsidR="00ED25AA">
        <w:rPr>
          <w:rFonts w:asciiTheme="minorHAnsi" w:hAnsiTheme="minorHAnsi"/>
          <w:iCs/>
          <w:lang w:eastAsia="fr-FR"/>
        </w:rPr>
        <w:t xml:space="preserve"> CCI</w:t>
      </w:r>
      <w:r w:rsidRPr="00E2430E">
        <w:rPr>
          <w:rFonts w:asciiTheme="minorHAnsi" w:hAnsiTheme="minorHAnsi"/>
          <w:iCs/>
          <w:lang w:eastAsia="fr-FR"/>
        </w:rPr>
        <w:t>, que leurs droits sur leurs données personnelles ne sont pas respectés, elles peuvent adresser une réclamation à la CNIL (3 Place de Fontenoy – TSA 80715 - 75334 PARIS CEDEX 07) –</w:t>
      </w:r>
      <w:r w:rsidRPr="00E2430E">
        <w:rPr>
          <w:rFonts w:asciiTheme="minorHAnsi" w:hAnsiTheme="minorHAnsi"/>
          <w:lang w:eastAsia="fr-FR"/>
        </w:rPr>
        <w:t xml:space="preserve"> </w:t>
      </w:r>
      <w:hyperlink r:id="rId12" w:tgtFrame="_blank" w:tooltip="https://www.cnil.fr./" w:history="1">
        <w:r w:rsidRPr="00E2430E">
          <w:rPr>
            <w:rStyle w:val="Lienhypertexte"/>
            <w:rFonts w:asciiTheme="minorHAnsi" w:hAnsiTheme="minorHAnsi"/>
            <w:color w:val="auto"/>
            <w:lang w:eastAsia="fr-FR"/>
          </w:rPr>
          <w:t>www.cnil.fr.</w:t>
        </w:r>
      </w:hyperlink>
    </w:p>
    <w:p w14:paraId="4E26AD6B" w14:textId="77777777" w:rsidR="00E2430E" w:rsidRPr="00E2430E" w:rsidRDefault="00E2430E" w:rsidP="00E2430E">
      <w:pPr>
        <w:jc w:val="both"/>
        <w:rPr>
          <w:rFonts w:asciiTheme="minorHAnsi" w:hAnsiTheme="minorHAnsi"/>
          <w:iCs/>
          <w:lang w:eastAsia="fr-FR"/>
        </w:rPr>
      </w:pPr>
      <w:r w:rsidRPr="00E2430E">
        <w:rPr>
          <w:rFonts w:asciiTheme="minorHAnsi" w:hAnsiTheme="minorHAnsi"/>
          <w:iCs/>
          <w:lang w:eastAsia="fr-FR"/>
        </w:rPr>
        <w:t>Le Titulaire s’engage à informer les personnes concernées du traitement de leurs données et de leurs droits dans le cadre de la gestion du marché.</w:t>
      </w:r>
    </w:p>
    <w:p w14:paraId="4ACDEEC1" w14:textId="77777777" w:rsidR="00C50CA4" w:rsidRPr="00550481" w:rsidRDefault="00C50CA4" w:rsidP="00CD1377">
      <w:pPr>
        <w:jc w:val="both"/>
        <w:rPr>
          <w:rFonts w:asciiTheme="minorHAnsi" w:hAnsiTheme="minorHAnsi" w:cs="Arial"/>
        </w:rPr>
      </w:pPr>
    </w:p>
    <w:p w14:paraId="5EE5AC84" w14:textId="2B0A3828" w:rsidR="007D76B3" w:rsidRPr="00550481" w:rsidRDefault="007D76B3" w:rsidP="002E71E4">
      <w:pPr>
        <w:pStyle w:val="Titre1"/>
        <w:numPr>
          <w:ilvl w:val="0"/>
          <w:numId w:val="4"/>
        </w:numPr>
        <w:rPr>
          <w:rFonts w:asciiTheme="minorHAnsi" w:hAnsiTheme="minorHAnsi"/>
        </w:rPr>
      </w:pPr>
      <w:bookmarkStart w:id="88" w:name="_Toc188983001"/>
      <w:bookmarkEnd w:id="85"/>
      <w:r>
        <w:rPr>
          <w:rFonts w:asciiTheme="minorHAnsi" w:hAnsiTheme="minorHAnsi"/>
        </w:rPr>
        <w:t>CLAUSE</w:t>
      </w:r>
      <w:r w:rsidR="008F1FF7">
        <w:rPr>
          <w:rFonts w:asciiTheme="minorHAnsi" w:hAnsiTheme="minorHAnsi"/>
        </w:rPr>
        <w:t xml:space="preserve"> ANTI-CORRUPTION</w:t>
      </w:r>
      <w:bookmarkEnd w:id="88"/>
    </w:p>
    <w:p w14:paraId="4740517E" w14:textId="77777777" w:rsidR="00682C78" w:rsidRDefault="00682C78" w:rsidP="007D76B3">
      <w:pPr>
        <w:jc w:val="both"/>
        <w:rPr>
          <w:rFonts w:asciiTheme="minorHAnsi" w:hAnsiTheme="minorHAnsi" w:cstheme="minorHAnsi"/>
        </w:rPr>
      </w:pPr>
    </w:p>
    <w:p w14:paraId="570409D8" w14:textId="72768103" w:rsidR="007D76B3" w:rsidRPr="00194AC7" w:rsidRDefault="00ED25AA" w:rsidP="007D76B3">
      <w:pPr>
        <w:jc w:val="both"/>
        <w:rPr>
          <w:rFonts w:asciiTheme="minorHAnsi" w:hAnsiTheme="minorHAnsi" w:cstheme="minorHAnsi"/>
        </w:rPr>
      </w:pPr>
      <w:r>
        <w:rPr>
          <w:rFonts w:asciiTheme="minorHAnsi" w:hAnsiTheme="minorHAnsi" w:cstheme="minorHAnsi"/>
        </w:rPr>
        <w:t>L</w:t>
      </w:r>
      <w:r w:rsidR="002A0AD5">
        <w:rPr>
          <w:rFonts w:asciiTheme="minorHAnsi" w:hAnsiTheme="minorHAnsi" w:cstheme="minorHAnsi"/>
        </w:rPr>
        <w:t>a</w:t>
      </w:r>
      <w:r>
        <w:rPr>
          <w:rFonts w:asciiTheme="minorHAnsi" w:hAnsiTheme="minorHAnsi" w:cstheme="minorHAnsi"/>
        </w:rPr>
        <w:t xml:space="preserve"> CCI</w:t>
      </w:r>
      <w:r w:rsidR="007D76B3" w:rsidRPr="00194AC7">
        <w:rPr>
          <w:rFonts w:asciiTheme="minorHAnsi" w:hAnsiTheme="minorHAnsi" w:cstheme="minorHAnsi"/>
        </w:rPr>
        <w:t xml:space="preserve"> est engagée dans la lutte contre les atteintes à la probité et porte une attention particulière à ce que les prestataires avec lesquels elle contracte partagent les valeurs et principes d’intégrité de</w:t>
      </w:r>
      <w:r w:rsidR="00C50CA4">
        <w:rPr>
          <w:rFonts w:asciiTheme="minorHAnsi" w:hAnsiTheme="minorHAnsi" w:cstheme="minorHAnsi"/>
        </w:rPr>
        <w:t xml:space="preserve"> </w:t>
      </w:r>
      <w:r w:rsidR="002A0AD5">
        <w:rPr>
          <w:rFonts w:asciiTheme="minorHAnsi" w:hAnsiTheme="minorHAnsi" w:cstheme="minorHAnsi"/>
        </w:rPr>
        <w:lastRenderedPageBreak/>
        <w:t>la</w:t>
      </w:r>
      <w:r>
        <w:rPr>
          <w:rFonts w:asciiTheme="minorHAnsi" w:hAnsiTheme="minorHAnsi" w:cstheme="minorHAnsi"/>
        </w:rPr>
        <w:t xml:space="preserve"> CCI</w:t>
      </w:r>
      <w:r w:rsidR="007D76B3" w:rsidRPr="00194AC7">
        <w:rPr>
          <w:rFonts w:asciiTheme="minorHAnsi" w:hAnsiTheme="minorHAnsi" w:cstheme="minorHAnsi"/>
        </w:rPr>
        <w:t>. Lesdits prestataires doivent également s’engager à lutter contre toute forme d’atteinte à la probité caractérisée par tout comportement susceptible d’être qualifié de corruption, trafic d’influence, prise illégale d’intérêt, concussion, favoritisme, détournement de fonds publics.</w:t>
      </w:r>
    </w:p>
    <w:p w14:paraId="50FA870C" w14:textId="77777777" w:rsidR="007D76B3" w:rsidRPr="00194AC7" w:rsidRDefault="007D76B3" w:rsidP="007D76B3">
      <w:pPr>
        <w:jc w:val="both"/>
        <w:rPr>
          <w:rFonts w:asciiTheme="minorHAnsi" w:hAnsiTheme="minorHAnsi" w:cstheme="minorHAnsi"/>
        </w:rPr>
      </w:pPr>
    </w:p>
    <w:p w14:paraId="361BC08F" w14:textId="77777777" w:rsidR="007D76B3" w:rsidRPr="00194AC7" w:rsidRDefault="007D76B3" w:rsidP="007D76B3">
      <w:pPr>
        <w:jc w:val="both"/>
        <w:rPr>
          <w:rFonts w:asciiTheme="minorHAnsi" w:hAnsiTheme="minorHAnsi" w:cstheme="minorHAnsi"/>
        </w:rPr>
      </w:pPr>
      <w:r w:rsidRPr="00194AC7">
        <w:rPr>
          <w:rFonts w:asciiTheme="minorHAnsi" w:hAnsiTheme="minorHAnsi" w:cstheme="minorHAnsi"/>
        </w:rPr>
        <w:t>En qualité de candidat au cours de la consultation, comme au cours de l’exécution du marché en qualité de titulaire, les agissements de l’opérateur économique ne doivent pas donner lieu à des comportements ou faits contraires à la règlementation en vigueur. Le titulaire, ses filiales, et, ses représentants, mandataires sociaux, dirigeants et salariés respectifs déclarent ne pas être visés dans une procédure pour l’un des faits précités.</w:t>
      </w:r>
    </w:p>
    <w:p w14:paraId="61B708B0" w14:textId="77777777" w:rsidR="007D76B3" w:rsidRPr="00194AC7" w:rsidRDefault="007D76B3" w:rsidP="007D76B3">
      <w:pPr>
        <w:jc w:val="both"/>
        <w:rPr>
          <w:rFonts w:asciiTheme="minorHAnsi" w:hAnsiTheme="minorHAnsi" w:cstheme="minorHAnsi"/>
        </w:rPr>
      </w:pPr>
    </w:p>
    <w:p w14:paraId="45D52081" w14:textId="77777777" w:rsidR="007D76B3" w:rsidRPr="00194AC7" w:rsidRDefault="007D76B3" w:rsidP="007D76B3">
      <w:pPr>
        <w:jc w:val="both"/>
        <w:rPr>
          <w:rFonts w:asciiTheme="minorHAnsi" w:hAnsiTheme="minorHAnsi" w:cstheme="minorHAnsi"/>
        </w:rPr>
      </w:pPr>
      <w:r w:rsidRPr="00194AC7">
        <w:rPr>
          <w:rFonts w:asciiTheme="minorHAnsi" w:hAnsiTheme="minorHAnsi" w:cstheme="minorHAnsi"/>
        </w:rPr>
        <w:t>A cet effet, le titulaire conduit ses activités conformément aux principes d’éthique et d’équité et s’engage à mettre en œuvre, au regard, de la taille et de la structure de son entreprise, l’ensemble des mesures nécessaires destinées à détecter et prévenir les risques de corruption, tant au sein de son organisation, qu’à l’égard de ses sous-traitants.</w:t>
      </w:r>
    </w:p>
    <w:p w14:paraId="1C4CC32A" w14:textId="77777777" w:rsidR="007D76B3" w:rsidRPr="00194AC7" w:rsidRDefault="007D76B3" w:rsidP="007D76B3">
      <w:pPr>
        <w:jc w:val="both"/>
        <w:rPr>
          <w:rFonts w:asciiTheme="minorHAnsi" w:hAnsiTheme="minorHAnsi" w:cstheme="minorHAnsi"/>
        </w:rPr>
      </w:pPr>
    </w:p>
    <w:p w14:paraId="47E7F4FA" w14:textId="77777777" w:rsidR="007D76B3" w:rsidRPr="00194AC7" w:rsidRDefault="007D76B3" w:rsidP="007D76B3">
      <w:pPr>
        <w:jc w:val="both"/>
        <w:rPr>
          <w:rFonts w:asciiTheme="minorHAnsi" w:hAnsiTheme="minorHAnsi" w:cstheme="minorHAnsi"/>
        </w:rPr>
      </w:pPr>
      <w:r w:rsidRPr="00194AC7">
        <w:rPr>
          <w:rFonts w:asciiTheme="minorHAnsi" w:hAnsiTheme="minorHAnsi" w:cstheme="minorHAnsi"/>
        </w:rPr>
        <w:t>Le titulaire s'engage à respecter la loi n°2016-1691 relative à la transparence, à la lutte contre la corruption et à la modernisation de la vie économique (dite loi Sapin II).</w:t>
      </w:r>
    </w:p>
    <w:p w14:paraId="28AE090B" w14:textId="77777777" w:rsidR="007D76B3" w:rsidRPr="00194AC7" w:rsidRDefault="007D76B3" w:rsidP="007D76B3">
      <w:pPr>
        <w:jc w:val="both"/>
        <w:rPr>
          <w:rFonts w:asciiTheme="minorHAnsi" w:hAnsiTheme="minorHAnsi" w:cstheme="minorHAnsi"/>
        </w:rPr>
      </w:pPr>
    </w:p>
    <w:p w14:paraId="379DA5E4" w14:textId="77777777" w:rsidR="007D76B3" w:rsidRPr="00194AC7" w:rsidRDefault="007D76B3" w:rsidP="007D76B3">
      <w:pPr>
        <w:jc w:val="both"/>
        <w:rPr>
          <w:rFonts w:asciiTheme="minorHAnsi" w:hAnsiTheme="minorHAnsi" w:cstheme="minorHAnsi"/>
        </w:rPr>
      </w:pPr>
      <w:r w:rsidRPr="00194AC7">
        <w:rPr>
          <w:rFonts w:asciiTheme="minorHAnsi" w:hAnsiTheme="minorHAnsi" w:cstheme="minorHAnsi"/>
        </w:rPr>
        <w:t>Le titulaire déclare qu'il a pris toutes les mesures nécessaires (procédures, codes de conduite par exemple) afin de prévenir toute violation de ces lois et réglementations relatives à la lutte contre les atteintes à la probité.</w:t>
      </w:r>
    </w:p>
    <w:p w14:paraId="35F1ECD4" w14:textId="77777777" w:rsidR="007D76B3" w:rsidRPr="00194AC7" w:rsidRDefault="007D76B3" w:rsidP="007D76B3">
      <w:pPr>
        <w:jc w:val="both"/>
        <w:rPr>
          <w:rFonts w:asciiTheme="minorHAnsi" w:hAnsiTheme="minorHAnsi" w:cstheme="minorHAnsi"/>
        </w:rPr>
      </w:pPr>
    </w:p>
    <w:p w14:paraId="1D17420E" w14:textId="77777777" w:rsidR="007D76B3" w:rsidRPr="00194AC7" w:rsidRDefault="007D76B3" w:rsidP="007D76B3">
      <w:pPr>
        <w:jc w:val="both"/>
        <w:rPr>
          <w:rFonts w:asciiTheme="minorHAnsi" w:hAnsiTheme="minorHAnsi" w:cstheme="minorHAnsi"/>
        </w:rPr>
      </w:pPr>
      <w:r w:rsidRPr="00194AC7">
        <w:rPr>
          <w:rFonts w:asciiTheme="minorHAnsi" w:hAnsiTheme="minorHAnsi" w:cstheme="minorHAnsi"/>
        </w:rPr>
        <w:t>En outre, le titulaire prend également toute mesure nécessaire pour prévenir et détecter toute situation susceptible de compromettre l’exécution impartiale et objective du présent marché.</w:t>
      </w:r>
    </w:p>
    <w:p w14:paraId="204DE00A" w14:textId="77777777" w:rsidR="007D76B3" w:rsidRPr="00194AC7" w:rsidRDefault="007D76B3" w:rsidP="007D76B3">
      <w:pPr>
        <w:jc w:val="both"/>
        <w:rPr>
          <w:rFonts w:asciiTheme="minorHAnsi" w:hAnsiTheme="minorHAnsi" w:cstheme="minorHAnsi"/>
        </w:rPr>
      </w:pPr>
      <w:r w:rsidRPr="00194AC7">
        <w:rPr>
          <w:rFonts w:asciiTheme="minorHAnsi" w:hAnsiTheme="minorHAnsi" w:cstheme="minorHAnsi"/>
        </w:rPr>
        <w:t>Le titulaire prend pour lui-même et vis-à-vis de ses personnels toute mesure utile pour éviter que des situations de conflit entre les missions confiées au titre du marché et d'autres intérêts influencent ou soient susceptibles d'influencer indûment la façon dont sont effectuées lesdites missions, ou ne soit consenti ou recherché un avantage illégal quelconque, financier ou en nature, né de l'attribution et/ou de l'exécution du présent marché.</w:t>
      </w:r>
    </w:p>
    <w:p w14:paraId="6698A803" w14:textId="77777777" w:rsidR="007D76B3" w:rsidRPr="00194AC7" w:rsidRDefault="007D76B3" w:rsidP="007D76B3">
      <w:pPr>
        <w:jc w:val="both"/>
        <w:rPr>
          <w:rFonts w:asciiTheme="minorHAnsi" w:hAnsiTheme="minorHAnsi" w:cstheme="minorHAnsi"/>
        </w:rPr>
      </w:pPr>
    </w:p>
    <w:p w14:paraId="097266C4" w14:textId="48E8B9CD" w:rsidR="007D76B3" w:rsidRDefault="007D76B3" w:rsidP="007D76B3">
      <w:pPr>
        <w:jc w:val="both"/>
        <w:rPr>
          <w:rFonts w:asciiTheme="minorHAnsi" w:hAnsiTheme="minorHAnsi" w:cstheme="minorHAnsi"/>
        </w:rPr>
      </w:pPr>
      <w:r w:rsidRPr="00194AC7">
        <w:rPr>
          <w:rFonts w:asciiTheme="minorHAnsi" w:hAnsiTheme="minorHAnsi" w:cstheme="minorHAnsi"/>
        </w:rPr>
        <w:t xml:space="preserve">Le titulaire s'engage à informer immédiatement </w:t>
      </w:r>
      <w:r w:rsidR="002A0AD5">
        <w:rPr>
          <w:rFonts w:asciiTheme="minorHAnsi" w:hAnsiTheme="minorHAnsi" w:cstheme="minorHAnsi"/>
        </w:rPr>
        <w:t>la</w:t>
      </w:r>
      <w:r w:rsidR="00ED25AA">
        <w:rPr>
          <w:rFonts w:asciiTheme="minorHAnsi" w:hAnsiTheme="minorHAnsi" w:cstheme="minorHAnsi"/>
        </w:rPr>
        <w:t xml:space="preserve"> CCI</w:t>
      </w:r>
      <w:r w:rsidRPr="00194AC7">
        <w:rPr>
          <w:rFonts w:asciiTheme="minorHAnsi" w:hAnsiTheme="minorHAnsi" w:cstheme="minorHAnsi"/>
        </w:rPr>
        <w:t xml:space="preserve"> de toute mise en examen ou mesure équivalente, ainsi que de toute condamnation - en première et, le cas échéant, dernière instance -prononcée à son encontre ou à l'encontre d'une personne agissant pour leur compte sur la base d’un délit constituant une atteinte à la probité.</w:t>
      </w:r>
    </w:p>
    <w:p w14:paraId="1BFA6ED9" w14:textId="77777777" w:rsidR="00926086" w:rsidRDefault="00926086" w:rsidP="007D76B3">
      <w:pPr>
        <w:jc w:val="both"/>
        <w:rPr>
          <w:rFonts w:asciiTheme="minorHAnsi" w:hAnsiTheme="minorHAnsi" w:cstheme="minorHAnsi"/>
        </w:rPr>
      </w:pPr>
    </w:p>
    <w:p w14:paraId="3CFF2349" w14:textId="77777777" w:rsidR="00245B7A" w:rsidRDefault="00245B7A" w:rsidP="007D76B3">
      <w:pPr>
        <w:jc w:val="both"/>
        <w:rPr>
          <w:rFonts w:asciiTheme="minorHAnsi" w:hAnsiTheme="minorHAnsi" w:cstheme="minorHAnsi"/>
        </w:rPr>
      </w:pPr>
      <w:bookmarkStart w:id="89" w:name="_Hlk181001890"/>
    </w:p>
    <w:p w14:paraId="55B3D368" w14:textId="57681DF0" w:rsidR="00245B7A" w:rsidRDefault="00245B7A" w:rsidP="00245B7A">
      <w:pPr>
        <w:pStyle w:val="Titre1"/>
        <w:numPr>
          <w:ilvl w:val="0"/>
          <w:numId w:val="4"/>
        </w:numPr>
        <w:rPr>
          <w:rFonts w:asciiTheme="minorHAnsi" w:hAnsiTheme="minorHAnsi"/>
        </w:rPr>
      </w:pPr>
      <w:bookmarkStart w:id="90" w:name="_Toc188983002"/>
      <w:r>
        <w:rPr>
          <w:rFonts w:asciiTheme="minorHAnsi" w:hAnsiTheme="minorHAnsi"/>
        </w:rPr>
        <w:t>CLAUSE SOCIALE</w:t>
      </w:r>
      <w:r w:rsidR="0037473F">
        <w:rPr>
          <w:rFonts w:asciiTheme="minorHAnsi" w:hAnsiTheme="minorHAnsi"/>
        </w:rPr>
        <w:t xml:space="preserve"> : </w:t>
      </w:r>
      <w:r>
        <w:rPr>
          <w:rFonts w:asciiTheme="minorHAnsi" w:hAnsiTheme="minorHAnsi"/>
        </w:rPr>
        <w:t>INSERTION</w:t>
      </w:r>
      <w:r w:rsidR="0037473F">
        <w:rPr>
          <w:rFonts w:asciiTheme="minorHAnsi" w:hAnsiTheme="minorHAnsi"/>
        </w:rPr>
        <w:t xml:space="preserve"> PAR L’ACTIVITÉ ÉCONOMIQUE</w:t>
      </w:r>
      <w:bookmarkEnd w:id="90"/>
    </w:p>
    <w:p w14:paraId="42973128" w14:textId="77777777" w:rsidR="00245B7A" w:rsidRDefault="00245B7A" w:rsidP="00245B7A">
      <w:pPr>
        <w:rPr>
          <w:lang w:eastAsia="fr-FR"/>
        </w:rPr>
      </w:pPr>
    </w:p>
    <w:p w14:paraId="4C05E6DE" w14:textId="77777777" w:rsidR="00682C78" w:rsidRDefault="00682C78" w:rsidP="00682C78">
      <w:pPr>
        <w:pStyle w:val="Titre2"/>
      </w:pPr>
      <w:bookmarkStart w:id="91" w:name="_Toc188983003"/>
      <w:r>
        <w:t>Modalités de mise en œuvre de la clause insertion</w:t>
      </w:r>
      <w:bookmarkEnd w:id="91"/>
    </w:p>
    <w:p w14:paraId="255BDC77" w14:textId="77777777" w:rsidR="00682C78" w:rsidRDefault="00682C78" w:rsidP="0037473F">
      <w:pPr>
        <w:ind w:right="113"/>
        <w:jc w:val="both"/>
        <w:rPr>
          <w:rFonts w:asciiTheme="minorHAnsi" w:hAnsiTheme="minorHAnsi" w:cstheme="minorHAnsi"/>
        </w:rPr>
      </w:pPr>
    </w:p>
    <w:p w14:paraId="00D4549E" w14:textId="59762AFC" w:rsidR="0037473F" w:rsidRDefault="0037473F" w:rsidP="0037473F">
      <w:pPr>
        <w:ind w:right="113"/>
        <w:jc w:val="both"/>
        <w:rPr>
          <w:rFonts w:asciiTheme="minorHAnsi" w:hAnsiTheme="minorHAnsi" w:cstheme="minorHAnsi"/>
        </w:rPr>
      </w:pPr>
      <w:bookmarkStart w:id="92" w:name="_Hlk181884493"/>
      <w:r w:rsidRPr="0037473F">
        <w:rPr>
          <w:rFonts w:asciiTheme="minorHAnsi" w:hAnsiTheme="minorHAnsi" w:cstheme="minorHAnsi"/>
        </w:rPr>
        <w:t xml:space="preserve">Chaque entreprise qui se verra attribuer un </w:t>
      </w:r>
      <w:r w:rsidRPr="00F827AF">
        <w:rPr>
          <w:rFonts w:asciiTheme="minorHAnsi" w:hAnsiTheme="minorHAnsi" w:cstheme="minorHAnsi"/>
        </w:rPr>
        <w:t>lot, a la possibilité de réaliser</w:t>
      </w:r>
      <w:r w:rsidRPr="0037473F">
        <w:rPr>
          <w:rFonts w:asciiTheme="minorHAnsi" w:hAnsiTheme="minorHAnsi" w:cstheme="minorHAnsi"/>
        </w:rPr>
        <w:t xml:space="preserve"> une action d’insertion qui permette l’accès ou le retour à l’emploi de personnes rencontrant des difficultés sociales ou professionnelles particulières.</w:t>
      </w:r>
    </w:p>
    <w:p w14:paraId="31D522B5" w14:textId="77777777" w:rsidR="0037473F" w:rsidRDefault="0037473F" w:rsidP="0037473F">
      <w:pPr>
        <w:ind w:right="113"/>
        <w:jc w:val="both"/>
        <w:rPr>
          <w:rFonts w:asciiTheme="minorHAnsi" w:hAnsiTheme="minorHAnsi" w:cstheme="minorHAnsi"/>
        </w:rPr>
      </w:pPr>
    </w:p>
    <w:p w14:paraId="3DF9377D" w14:textId="6DCE31AE" w:rsidR="0037473F" w:rsidRDefault="0037473F" w:rsidP="0037473F">
      <w:pPr>
        <w:ind w:right="113"/>
        <w:jc w:val="both"/>
        <w:rPr>
          <w:rFonts w:asciiTheme="minorHAnsi" w:hAnsiTheme="minorHAnsi" w:cstheme="minorHAnsi"/>
        </w:rPr>
      </w:pPr>
      <w:r w:rsidRPr="0037473F">
        <w:rPr>
          <w:rFonts w:asciiTheme="minorHAnsi" w:hAnsiTheme="minorHAnsi" w:cstheme="minorHAnsi"/>
        </w:rPr>
        <w:t xml:space="preserve">Dans le cas où l’attributaire vient à sous-traiter tout ou partie de son/ses lot(s) à une autre entreprise, il s’engage à communiquer </w:t>
      </w:r>
      <w:r w:rsidRPr="00F827AF">
        <w:rPr>
          <w:rFonts w:asciiTheme="minorHAnsi" w:hAnsiTheme="minorHAnsi" w:cstheme="minorHAnsi"/>
        </w:rPr>
        <w:t>les volumes d’heures d’insertion intégrés au contrat de sous-traitance à l’équipe de maitrise d’œuvre</w:t>
      </w:r>
      <w:r w:rsidR="00F827AF" w:rsidRPr="00F827AF">
        <w:rPr>
          <w:rFonts w:asciiTheme="minorHAnsi" w:hAnsiTheme="minorHAnsi" w:cstheme="minorHAnsi"/>
        </w:rPr>
        <w:t xml:space="preserve"> et à la CCI.</w:t>
      </w:r>
    </w:p>
    <w:bookmarkEnd w:id="92"/>
    <w:p w14:paraId="735542CE" w14:textId="77777777" w:rsidR="0037473F" w:rsidRDefault="0037473F" w:rsidP="0037473F">
      <w:pPr>
        <w:ind w:right="113"/>
        <w:jc w:val="both"/>
        <w:rPr>
          <w:rFonts w:asciiTheme="minorHAnsi" w:hAnsiTheme="minorHAnsi" w:cstheme="minorHAnsi"/>
        </w:rPr>
      </w:pPr>
    </w:p>
    <w:p w14:paraId="1A348C8A" w14:textId="77777777" w:rsidR="0037473F" w:rsidRPr="0037473F" w:rsidRDefault="0037473F" w:rsidP="0037473F">
      <w:pPr>
        <w:ind w:right="113"/>
        <w:jc w:val="both"/>
        <w:rPr>
          <w:rFonts w:asciiTheme="minorHAnsi" w:hAnsiTheme="minorHAnsi" w:cstheme="minorHAnsi"/>
          <w:lang w:bidi="fr-FR"/>
        </w:rPr>
      </w:pPr>
      <w:r w:rsidRPr="0037473F">
        <w:rPr>
          <w:rFonts w:asciiTheme="minorHAnsi" w:hAnsiTheme="minorHAnsi" w:cstheme="minorHAnsi"/>
          <w:lang w:bidi="fr-FR"/>
        </w:rPr>
        <w:t>Les personnes éligibles au dispositif de la clause d’insertion sont demandeurs d’emploi et :</w:t>
      </w:r>
    </w:p>
    <w:p w14:paraId="3D9E9777" w14:textId="77777777" w:rsidR="0037473F" w:rsidRPr="0037473F" w:rsidRDefault="0037473F" w:rsidP="0037473F">
      <w:pPr>
        <w:numPr>
          <w:ilvl w:val="0"/>
          <w:numId w:val="36"/>
        </w:numPr>
        <w:ind w:right="113"/>
        <w:jc w:val="both"/>
        <w:rPr>
          <w:rFonts w:asciiTheme="minorHAnsi" w:hAnsiTheme="minorHAnsi" w:cstheme="minorHAnsi"/>
          <w:lang w:bidi="fr-FR"/>
        </w:rPr>
      </w:pPr>
      <w:r w:rsidRPr="0037473F">
        <w:rPr>
          <w:rFonts w:asciiTheme="minorHAnsi" w:hAnsiTheme="minorHAnsi" w:cstheme="minorHAnsi"/>
          <w:lang w:bidi="fr-FR"/>
        </w:rPr>
        <w:lastRenderedPageBreak/>
        <w:t>les allocataires du RSA,</w:t>
      </w:r>
    </w:p>
    <w:p w14:paraId="08258115" w14:textId="77777777" w:rsidR="0037473F" w:rsidRPr="0037473F" w:rsidRDefault="0037473F" w:rsidP="0037473F">
      <w:pPr>
        <w:numPr>
          <w:ilvl w:val="0"/>
          <w:numId w:val="36"/>
        </w:numPr>
        <w:ind w:right="113"/>
        <w:jc w:val="both"/>
        <w:rPr>
          <w:rFonts w:asciiTheme="minorHAnsi" w:hAnsiTheme="minorHAnsi" w:cstheme="minorHAnsi"/>
          <w:lang w:bidi="fr-FR"/>
        </w:rPr>
      </w:pPr>
      <w:r w:rsidRPr="0037473F">
        <w:rPr>
          <w:rFonts w:asciiTheme="minorHAnsi" w:hAnsiTheme="minorHAnsi" w:cstheme="minorHAnsi"/>
          <w:lang w:bidi="fr-FR"/>
        </w:rPr>
        <w:t>les jeunes de moins de 26 ans avec ou sans qualification, souhaitant s’inscrire dans une démarche d’insertion professionnelle</w:t>
      </w:r>
    </w:p>
    <w:p w14:paraId="21D5B5BB" w14:textId="77777777" w:rsidR="0037473F" w:rsidRPr="0037473F" w:rsidRDefault="0037473F" w:rsidP="0037473F">
      <w:pPr>
        <w:numPr>
          <w:ilvl w:val="0"/>
          <w:numId w:val="36"/>
        </w:numPr>
        <w:ind w:right="113"/>
        <w:jc w:val="both"/>
        <w:rPr>
          <w:rFonts w:asciiTheme="minorHAnsi" w:hAnsiTheme="minorHAnsi" w:cstheme="minorHAnsi"/>
          <w:lang w:bidi="fr-FR"/>
        </w:rPr>
      </w:pPr>
      <w:r w:rsidRPr="0037473F">
        <w:rPr>
          <w:rFonts w:asciiTheme="minorHAnsi" w:hAnsiTheme="minorHAnsi" w:cstheme="minorHAnsi"/>
          <w:lang w:bidi="fr-FR"/>
        </w:rPr>
        <w:t>les demandeurs d’emploi de longue durée inscrits depuis plus de 12 mois à France Travail dans les 18 derniers mois,</w:t>
      </w:r>
    </w:p>
    <w:p w14:paraId="1EA99C21" w14:textId="77777777" w:rsidR="0037473F" w:rsidRPr="0037473F" w:rsidRDefault="0037473F" w:rsidP="0037473F">
      <w:pPr>
        <w:numPr>
          <w:ilvl w:val="0"/>
          <w:numId w:val="36"/>
        </w:numPr>
        <w:ind w:right="113"/>
        <w:jc w:val="both"/>
        <w:rPr>
          <w:rFonts w:asciiTheme="minorHAnsi" w:hAnsiTheme="minorHAnsi" w:cstheme="minorHAnsi"/>
          <w:lang w:bidi="fr-FR"/>
        </w:rPr>
      </w:pPr>
      <w:r w:rsidRPr="0037473F">
        <w:rPr>
          <w:rFonts w:asciiTheme="minorHAnsi" w:hAnsiTheme="minorHAnsi" w:cstheme="minorHAnsi"/>
          <w:lang w:bidi="fr-FR"/>
        </w:rPr>
        <w:t>les demandeurs d’emploi de plus de 50 ans inscrits à France Travail,</w:t>
      </w:r>
    </w:p>
    <w:p w14:paraId="6BD7659E" w14:textId="77777777" w:rsidR="0037473F" w:rsidRPr="0037473F" w:rsidRDefault="0037473F" w:rsidP="0037473F">
      <w:pPr>
        <w:numPr>
          <w:ilvl w:val="0"/>
          <w:numId w:val="36"/>
        </w:numPr>
        <w:ind w:right="113"/>
        <w:jc w:val="both"/>
        <w:rPr>
          <w:rFonts w:asciiTheme="minorHAnsi" w:hAnsiTheme="minorHAnsi" w:cstheme="minorHAnsi"/>
          <w:lang w:bidi="fr-FR"/>
        </w:rPr>
      </w:pPr>
      <w:r w:rsidRPr="0037473F">
        <w:rPr>
          <w:rFonts w:asciiTheme="minorHAnsi" w:hAnsiTheme="minorHAnsi" w:cstheme="minorHAnsi"/>
          <w:lang w:bidi="fr-FR"/>
        </w:rPr>
        <w:t>les personnes reconnues travailleurs handicapés par la MDPH,</w:t>
      </w:r>
    </w:p>
    <w:p w14:paraId="4162511D" w14:textId="77777777" w:rsidR="0037473F" w:rsidRPr="0037473F" w:rsidRDefault="0037473F" w:rsidP="0037473F">
      <w:pPr>
        <w:numPr>
          <w:ilvl w:val="0"/>
          <w:numId w:val="36"/>
        </w:numPr>
        <w:ind w:right="113"/>
        <w:jc w:val="both"/>
        <w:rPr>
          <w:rFonts w:asciiTheme="minorHAnsi" w:hAnsiTheme="minorHAnsi" w:cstheme="minorHAnsi"/>
          <w:lang w:bidi="fr-FR"/>
        </w:rPr>
      </w:pPr>
      <w:r w:rsidRPr="0037473F">
        <w:rPr>
          <w:rFonts w:asciiTheme="minorHAnsi" w:hAnsiTheme="minorHAnsi" w:cstheme="minorHAnsi"/>
          <w:lang w:bidi="fr-FR"/>
        </w:rPr>
        <w:t>les publics sous agrément IAE,</w:t>
      </w:r>
    </w:p>
    <w:p w14:paraId="73CEA2F8" w14:textId="77777777" w:rsidR="0037473F" w:rsidRPr="0037473F" w:rsidRDefault="0037473F" w:rsidP="0037473F">
      <w:pPr>
        <w:numPr>
          <w:ilvl w:val="0"/>
          <w:numId w:val="36"/>
        </w:numPr>
        <w:ind w:right="113"/>
        <w:jc w:val="both"/>
        <w:rPr>
          <w:rFonts w:asciiTheme="minorHAnsi" w:hAnsiTheme="minorHAnsi" w:cstheme="minorHAnsi"/>
          <w:lang w:bidi="fr-FR"/>
        </w:rPr>
      </w:pPr>
      <w:r w:rsidRPr="0037473F">
        <w:rPr>
          <w:rFonts w:asciiTheme="minorHAnsi" w:hAnsiTheme="minorHAnsi" w:cstheme="minorHAnsi"/>
          <w:lang w:bidi="fr-FR"/>
        </w:rPr>
        <w:t>les demandeurs d’emploi bénéficiaires d’autres minima sociaux (Allocation de Solidarité Spécifique, Allocation Adulte Handicapé, pension d’invalidité, Allocation Temporaire d’Attente)</w:t>
      </w:r>
    </w:p>
    <w:p w14:paraId="3B69DEE1" w14:textId="77777777" w:rsidR="0037473F" w:rsidRDefault="0037473F" w:rsidP="0037473F">
      <w:pPr>
        <w:ind w:right="113"/>
        <w:jc w:val="both"/>
        <w:rPr>
          <w:rFonts w:asciiTheme="minorHAnsi" w:hAnsiTheme="minorHAnsi" w:cstheme="minorHAnsi"/>
          <w:lang w:bidi="fr-FR"/>
        </w:rPr>
      </w:pPr>
    </w:p>
    <w:p w14:paraId="1B1FEB0F" w14:textId="01B86A50" w:rsidR="0037473F" w:rsidRPr="0037473F" w:rsidRDefault="0037473F" w:rsidP="0037473F">
      <w:pPr>
        <w:ind w:right="113"/>
        <w:jc w:val="both"/>
        <w:rPr>
          <w:rFonts w:asciiTheme="minorHAnsi" w:hAnsiTheme="minorHAnsi" w:cstheme="minorHAnsi"/>
          <w:lang w:bidi="fr-FR"/>
        </w:rPr>
      </w:pPr>
      <w:bookmarkStart w:id="93" w:name="_Hlk181884507"/>
      <w:r w:rsidRPr="0037473F">
        <w:rPr>
          <w:rFonts w:asciiTheme="minorHAnsi" w:hAnsiTheme="minorHAnsi" w:cstheme="minorHAnsi"/>
          <w:lang w:bidi="fr-FR"/>
        </w:rPr>
        <w:t xml:space="preserve">Les entreprises ou </w:t>
      </w:r>
      <w:r w:rsidRPr="00F827AF">
        <w:rPr>
          <w:rFonts w:asciiTheme="minorHAnsi" w:hAnsiTheme="minorHAnsi" w:cstheme="minorHAnsi"/>
          <w:lang w:bidi="fr-FR"/>
        </w:rPr>
        <w:t>leurs opérateurs devront faire valider chaque candidature par l’équipe de maitrise d’œuvre</w:t>
      </w:r>
      <w:r w:rsidR="00F827AF" w:rsidRPr="00F827AF">
        <w:rPr>
          <w:rFonts w:asciiTheme="minorHAnsi" w:hAnsiTheme="minorHAnsi" w:cstheme="minorHAnsi"/>
          <w:lang w:bidi="fr-FR"/>
        </w:rPr>
        <w:t xml:space="preserve"> et à la CCI</w:t>
      </w:r>
      <w:r w:rsidRPr="00F827AF">
        <w:rPr>
          <w:rFonts w:asciiTheme="minorHAnsi" w:hAnsiTheme="minorHAnsi" w:cstheme="minorHAnsi"/>
          <w:lang w:bidi="fr-FR"/>
        </w:rPr>
        <w:t>,</w:t>
      </w:r>
      <w:r w:rsidRPr="0037473F">
        <w:rPr>
          <w:rFonts w:asciiTheme="minorHAnsi" w:hAnsiTheme="minorHAnsi" w:cstheme="minorHAnsi"/>
          <w:lang w:bidi="fr-FR"/>
        </w:rPr>
        <w:t xml:space="preserve"> avant le premier </w:t>
      </w:r>
      <w:r w:rsidRPr="00F827AF">
        <w:rPr>
          <w:rFonts w:asciiTheme="minorHAnsi" w:hAnsiTheme="minorHAnsi" w:cstheme="minorHAnsi"/>
          <w:lang w:bidi="fr-FR"/>
        </w:rPr>
        <w:t xml:space="preserve">jour de l’embauche. Dans le cas où l’éligibilité du candidat embauché n’aurait pas été validée, l’équipe de maitrise d’œuvre </w:t>
      </w:r>
      <w:r w:rsidR="00F827AF" w:rsidRPr="00F827AF">
        <w:rPr>
          <w:rFonts w:asciiTheme="minorHAnsi" w:hAnsiTheme="minorHAnsi" w:cstheme="minorHAnsi"/>
          <w:lang w:bidi="fr-FR"/>
        </w:rPr>
        <w:t xml:space="preserve">et la CCI </w:t>
      </w:r>
      <w:r w:rsidRPr="00F827AF">
        <w:rPr>
          <w:rFonts w:asciiTheme="minorHAnsi" w:hAnsiTheme="minorHAnsi" w:cstheme="minorHAnsi"/>
          <w:lang w:bidi="fr-FR"/>
        </w:rPr>
        <w:t>se réserver</w:t>
      </w:r>
      <w:r w:rsidR="00F827AF" w:rsidRPr="00F827AF">
        <w:rPr>
          <w:rFonts w:asciiTheme="minorHAnsi" w:hAnsiTheme="minorHAnsi" w:cstheme="minorHAnsi"/>
          <w:lang w:bidi="fr-FR"/>
        </w:rPr>
        <w:t>ont</w:t>
      </w:r>
      <w:r w:rsidRPr="00F827AF">
        <w:rPr>
          <w:rFonts w:asciiTheme="minorHAnsi" w:hAnsiTheme="minorHAnsi" w:cstheme="minorHAnsi"/>
          <w:lang w:bidi="fr-FR"/>
        </w:rPr>
        <w:t xml:space="preserve"> la décision de valoriser les heures d’insertion réalisées.</w:t>
      </w:r>
    </w:p>
    <w:p w14:paraId="0A6424D7" w14:textId="77777777" w:rsidR="0037473F" w:rsidRDefault="0037473F" w:rsidP="0037473F">
      <w:pPr>
        <w:ind w:right="113"/>
        <w:jc w:val="both"/>
        <w:rPr>
          <w:rFonts w:asciiTheme="minorHAnsi" w:hAnsiTheme="minorHAnsi" w:cstheme="minorHAnsi"/>
        </w:rPr>
      </w:pPr>
    </w:p>
    <w:p w14:paraId="5395A585" w14:textId="72EC48F6" w:rsidR="0037473F" w:rsidRPr="0037473F" w:rsidRDefault="0037473F" w:rsidP="00682C78">
      <w:pPr>
        <w:ind w:right="116"/>
        <w:jc w:val="both"/>
        <w:rPr>
          <w:rFonts w:asciiTheme="minorHAnsi" w:hAnsiTheme="minorHAnsi" w:cstheme="minorHAnsi"/>
          <w:lang w:bidi="fr-FR"/>
        </w:rPr>
      </w:pPr>
      <w:r w:rsidRPr="0037473F">
        <w:rPr>
          <w:rFonts w:asciiTheme="minorHAnsi" w:hAnsiTheme="minorHAnsi" w:cstheme="minorHAnsi"/>
          <w:lang w:bidi="fr-FR"/>
        </w:rPr>
        <w:t xml:space="preserve">L’attributaire </w:t>
      </w:r>
      <w:r w:rsidRPr="00F827AF">
        <w:rPr>
          <w:rFonts w:asciiTheme="minorHAnsi" w:hAnsiTheme="minorHAnsi" w:cstheme="minorHAnsi"/>
          <w:lang w:bidi="fr-FR"/>
        </w:rPr>
        <w:t>retenu a la possibilité de réserver une part</w:t>
      </w:r>
      <w:r w:rsidRPr="0037473F">
        <w:rPr>
          <w:rFonts w:asciiTheme="minorHAnsi" w:hAnsiTheme="minorHAnsi" w:cstheme="minorHAnsi"/>
          <w:lang w:bidi="fr-FR"/>
        </w:rPr>
        <w:t xml:space="preserve"> du temps total de travail nécessaire à l’exécution de son marché, à une action d’insertion (emploi et/ou formation) réalisée selon l’une des modalités suivantes :</w:t>
      </w:r>
    </w:p>
    <w:bookmarkEnd w:id="93"/>
    <w:p w14:paraId="2EFBAFDE" w14:textId="77777777" w:rsidR="0037473F" w:rsidRPr="0037473F" w:rsidRDefault="0037473F" w:rsidP="00682C78">
      <w:pPr>
        <w:ind w:right="116"/>
        <w:jc w:val="both"/>
        <w:rPr>
          <w:rFonts w:asciiTheme="minorHAnsi" w:hAnsiTheme="minorHAnsi" w:cstheme="minorHAnsi"/>
          <w:lang w:bidi="fr-FR"/>
        </w:rPr>
      </w:pPr>
    </w:p>
    <w:p w14:paraId="7EA35BC3" w14:textId="77777777" w:rsidR="0037473F" w:rsidRDefault="0037473F" w:rsidP="00682C78">
      <w:pPr>
        <w:pStyle w:val="Paragraphedeliste"/>
        <w:widowControl w:val="0"/>
        <w:numPr>
          <w:ilvl w:val="0"/>
          <w:numId w:val="37"/>
        </w:numPr>
        <w:suppressAutoHyphens/>
        <w:ind w:right="113"/>
        <w:contextualSpacing w:val="0"/>
        <w:jc w:val="both"/>
        <w:rPr>
          <w:rFonts w:asciiTheme="minorHAnsi" w:hAnsiTheme="minorHAnsi" w:cstheme="minorHAnsi"/>
          <w:lang w:bidi="fr-FR"/>
        </w:rPr>
      </w:pPr>
      <w:r w:rsidRPr="0037473F">
        <w:rPr>
          <w:rFonts w:asciiTheme="minorHAnsi" w:hAnsiTheme="minorHAnsi" w:cstheme="minorHAnsi"/>
          <w:lang w:bidi="fr-FR"/>
        </w:rPr>
        <w:t>l’embauche directe en contrat à durée indéterminée ou en contrat à durée déterminée (après vérification de l’éligibilité du candidat)</w:t>
      </w:r>
    </w:p>
    <w:p w14:paraId="4F81621F" w14:textId="3B49294A" w:rsidR="00682C78" w:rsidRPr="00682C78" w:rsidRDefault="0037473F" w:rsidP="00682C78">
      <w:pPr>
        <w:pStyle w:val="Paragraphedeliste"/>
        <w:widowControl w:val="0"/>
        <w:numPr>
          <w:ilvl w:val="0"/>
          <w:numId w:val="37"/>
        </w:numPr>
        <w:suppressAutoHyphens/>
        <w:ind w:right="116"/>
        <w:contextualSpacing w:val="0"/>
        <w:jc w:val="both"/>
        <w:rPr>
          <w:rFonts w:asciiTheme="minorHAnsi" w:hAnsiTheme="minorHAnsi" w:cstheme="minorHAnsi"/>
          <w:lang w:bidi="fr-FR"/>
        </w:rPr>
      </w:pPr>
      <w:r w:rsidRPr="0037473F">
        <w:rPr>
          <w:rFonts w:asciiTheme="minorHAnsi" w:hAnsiTheme="minorHAnsi" w:cstheme="minorHAnsi"/>
          <w:lang w:bidi="fr-FR"/>
        </w:rPr>
        <w:t xml:space="preserve">la mise à disposition de salariés en insertion : </w:t>
      </w:r>
      <w:r>
        <w:rPr>
          <w:rFonts w:asciiTheme="minorHAnsi" w:hAnsiTheme="minorHAnsi" w:cstheme="minorHAnsi"/>
          <w:lang w:bidi="fr-FR"/>
        </w:rPr>
        <w:t>l</w:t>
      </w:r>
      <w:r w:rsidRPr="0037473F">
        <w:rPr>
          <w:rFonts w:asciiTheme="minorHAnsi" w:hAnsiTheme="minorHAnsi" w:cstheme="minorHAnsi"/>
          <w:lang w:bidi="fr-FR"/>
        </w:rPr>
        <w:t>’entreprise se met donc en relation avec un organisme extérieur qui met à disposition des salariés en insertion. Il peut s’agir d’une entreprise de travail temporaire d’insertion (ETTI), d’un groupement d’employeurs pour l’insertion et la qualification (GEIQ), d’une association intermédiaire (AI), d’une</w:t>
      </w:r>
      <w:r w:rsidR="00682C78">
        <w:rPr>
          <w:rFonts w:asciiTheme="minorHAnsi" w:hAnsiTheme="minorHAnsi" w:cstheme="minorHAnsi"/>
          <w:lang w:bidi="fr-FR"/>
        </w:rPr>
        <w:t xml:space="preserve"> </w:t>
      </w:r>
      <w:r w:rsidR="00682C78" w:rsidRPr="00682C78">
        <w:rPr>
          <w:rFonts w:asciiTheme="minorHAnsi" w:hAnsiTheme="minorHAnsi" w:cstheme="minorHAnsi"/>
          <w:lang w:bidi="fr-FR"/>
        </w:rPr>
        <w:t>entreprise de travail temporaire (ETT) sous réserve de l’utilisation du recours « Accès à l’emploi de personnes rencontrant des difficultés sociales et professionnelles particulières » (selon l’accord du 7 septembre 2005 relatif a</w:t>
      </w:r>
      <w:r w:rsidR="00682C78" w:rsidRPr="00F827AF">
        <w:rPr>
          <w:rFonts w:asciiTheme="minorHAnsi" w:hAnsiTheme="minorHAnsi" w:cstheme="minorHAnsi"/>
          <w:lang w:bidi="fr-FR"/>
        </w:rPr>
        <w:t xml:space="preserve">ux modalités de mise en œuvre des dispositions de l’article L.124-2-1-1 du Code du Travail), (après vérification de l’éligibilité du candidat par </w:t>
      </w:r>
      <w:bookmarkStart w:id="94" w:name="_Hlk181884516"/>
      <w:r w:rsidR="00682C78" w:rsidRPr="00F827AF">
        <w:rPr>
          <w:rFonts w:asciiTheme="minorHAnsi" w:hAnsiTheme="minorHAnsi" w:cstheme="minorHAnsi"/>
          <w:lang w:bidi="fr-FR"/>
        </w:rPr>
        <w:t>l’équipe de maitrise d’œuvre</w:t>
      </w:r>
      <w:r w:rsidR="00F827AF" w:rsidRPr="00F827AF">
        <w:rPr>
          <w:rFonts w:asciiTheme="minorHAnsi" w:hAnsiTheme="minorHAnsi" w:cstheme="minorHAnsi"/>
          <w:lang w:bidi="fr-FR"/>
        </w:rPr>
        <w:t xml:space="preserve"> et la CCI</w:t>
      </w:r>
      <w:r w:rsidR="00682C78" w:rsidRPr="00F827AF">
        <w:rPr>
          <w:rFonts w:asciiTheme="minorHAnsi" w:hAnsiTheme="minorHAnsi" w:cstheme="minorHAnsi"/>
          <w:lang w:bidi="fr-FR"/>
        </w:rPr>
        <w:t>)</w:t>
      </w:r>
      <w:bookmarkEnd w:id="94"/>
    </w:p>
    <w:p w14:paraId="319E2218" w14:textId="77777777" w:rsidR="00682C78" w:rsidRPr="00682C78" w:rsidRDefault="00682C78" w:rsidP="00682C78">
      <w:pPr>
        <w:pStyle w:val="Paragraphedeliste"/>
        <w:widowControl w:val="0"/>
        <w:numPr>
          <w:ilvl w:val="0"/>
          <w:numId w:val="37"/>
        </w:numPr>
        <w:suppressAutoHyphens/>
        <w:ind w:right="116"/>
        <w:contextualSpacing w:val="0"/>
        <w:jc w:val="both"/>
        <w:rPr>
          <w:sz w:val="16"/>
          <w:szCs w:val="16"/>
        </w:rPr>
      </w:pPr>
      <w:r w:rsidRPr="00682C78">
        <w:rPr>
          <w:rFonts w:asciiTheme="minorHAnsi" w:hAnsiTheme="minorHAnsi" w:cstheme="minorHAnsi"/>
          <w:lang w:bidi="fr-FR"/>
        </w:rPr>
        <w:t xml:space="preserve">le recours à la sous-traitance ou à la cotraitance avec une structure relevant de </w:t>
      </w:r>
      <w:proofErr w:type="gramStart"/>
      <w:r w:rsidRPr="00682C78">
        <w:rPr>
          <w:rFonts w:asciiTheme="minorHAnsi" w:hAnsiTheme="minorHAnsi" w:cstheme="minorHAnsi"/>
          <w:lang w:bidi="fr-FR"/>
        </w:rPr>
        <w:t>l’insertion  par</w:t>
      </w:r>
      <w:proofErr w:type="gramEnd"/>
      <w:r w:rsidRPr="00682C78">
        <w:rPr>
          <w:rFonts w:asciiTheme="minorHAnsi" w:hAnsiTheme="minorHAnsi" w:cstheme="minorHAnsi"/>
          <w:lang w:bidi="fr-FR"/>
        </w:rPr>
        <w:t xml:space="preserve"> l’activité économique (IAE), c’est à dire une entreprise d’insertion (EI), un chantier d’insertion (ACI), ou une structure employant des travailleurs handicapés, c’est-à-dire une entreprise adaptée (EA), un établissement et service d’aide par le travail (ESAT).</w:t>
      </w:r>
    </w:p>
    <w:p w14:paraId="5C2C464E" w14:textId="77777777" w:rsidR="00682C78" w:rsidRDefault="00682C78" w:rsidP="00682C78">
      <w:pPr>
        <w:rPr>
          <w:lang w:eastAsia="fr-FR"/>
        </w:rPr>
      </w:pPr>
    </w:p>
    <w:p w14:paraId="299202F7" w14:textId="48D8AE7A" w:rsidR="00682C78" w:rsidRDefault="00682C78" w:rsidP="00682C78">
      <w:pPr>
        <w:pStyle w:val="Titre2"/>
      </w:pPr>
      <w:bookmarkStart w:id="95" w:name="_Toc188983004"/>
      <w:r>
        <w:t>Modalités de contrôle</w:t>
      </w:r>
      <w:bookmarkEnd w:id="95"/>
    </w:p>
    <w:p w14:paraId="0F13A4F1" w14:textId="77777777" w:rsidR="00682C78" w:rsidRDefault="00682C78" w:rsidP="00682C78"/>
    <w:p w14:paraId="6A07C7DB" w14:textId="20D8422F" w:rsidR="00682C78" w:rsidRDefault="00682C78" w:rsidP="00682C78">
      <w:pPr>
        <w:jc w:val="both"/>
        <w:rPr>
          <w:rFonts w:asciiTheme="minorHAnsi" w:hAnsiTheme="minorHAnsi" w:cstheme="minorHAnsi"/>
          <w:lang w:bidi="fr-FR"/>
        </w:rPr>
      </w:pPr>
      <w:bookmarkStart w:id="96" w:name="_Hlk181884527"/>
      <w:r w:rsidRPr="00682C78">
        <w:rPr>
          <w:rFonts w:asciiTheme="minorHAnsi" w:hAnsiTheme="minorHAnsi" w:cstheme="minorHAnsi"/>
          <w:lang w:bidi="fr-FR"/>
        </w:rPr>
        <w:t xml:space="preserve">Il sera procédé au contrôle de l’exécution de l’action </w:t>
      </w:r>
      <w:r w:rsidRPr="00F827AF">
        <w:rPr>
          <w:rFonts w:asciiTheme="minorHAnsi" w:hAnsiTheme="minorHAnsi" w:cstheme="minorHAnsi"/>
          <w:lang w:bidi="fr-FR"/>
        </w:rPr>
        <w:t>d’insertion pour laquelle le titulaire s’est engagé. À la demande de l’équipe de maitrise d’œuvre</w:t>
      </w:r>
      <w:r w:rsidR="00F827AF" w:rsidRPr="00F827AF">
        <w:rPr>
          <w:rFonts w:asciiTheme="minorHAnsi" w:hAnsiTheme="minorHAnsi" w:cstheme="minorHAnsi"/>
          <w:lang w:bidi="fr-FR"/>
        </w:rPr>
        <w:t xml:space="preserve"> ou de la CCI</w:t>
      </w:r>
      <w:r w:rsidRPr="00F827AF">
        <w:rPr>
          <w:rFonts w:asciiTheme="minorHAnsi" w:hAnsiTheme="minorHAnsi" w:cstheme="minorHAnsi"/>
          <w:lang w:bidi="fr-FR"/>
        </w:rPr>
        <w:t>, le titulaire</w:t>
      </w:r>
      <w:r w:rsidRPr="00682C78">
        <w:rPr>
          <w:rFonts w:asciiTheme="minorHAnsi" w:hAnsiTheme="minorHAnsi" w:cstheme="minorHAnsi"/>
          <w:lang w:bidi="fr-FR"/>
        </w:rPr>
        <w:t xml:space="preserve"> fournit, dans le délai qui lui sera imparti, tous renseignements utiles (ex : date d’embauche, nombre d’heures réalisées, type de contrat, poste occupé, etc. ;) propres à permettre le contrôle régulier de l’exécution de la clause et l’évaluation de l’action.</w:t>
      </w:r>
    </w:p>
    <w:bookmarkEnd w:id="96"/>
    <w:p w14:paraId="1BDE0AD7" w14:textId="77777777" w:rsidR="00682C78" w:rsidRPr="00682C78" w:rsidRDefault="00682C78" w:rsidP="00682C78">
      <w:pPr>
        <w:jc w:val="both"/>
        <w:rPr>
          <w:rFonts w:asciiTheme="minorHAnsi" w:hAnsiTheme="minorHAnsi" w:cstheme="minorHAnsi"/>
          <w:lang w:bidi="fr-FR"/>
        </w:rPr>
      </w:pPr>
    </w:p>
    <w:p w14:paraId="478B1A96" w14:textId="77777777" w:rsidR="00682C78" w:rsidRPr="00682C78" w:rsidRDefault="00682C78" w:rsidP="00682C78">
      <w:pPr>
        <w:jc w:val="both"/>
        <w:rPr>
          <w:rFonts w:asciiTheme="minorHAnsi" w:hAnsiTheme="minorHAnsi" w:cstheme="minorHAnsi"/>
          <w:lang w:bidi="fr-FR"/>
        </w:rPr>
      </w:pPr>
      <w:r w:rsidRPr="00682C78">
        <w:rPr>
          <w:rFonts w:asciiTheme="minorHAnsi" w:hAnsiTheme="minorHAnsi" w:cstheme="minorHAnsi"/>
          <w:lang w:bidi="fr-FR"/>
        </w:rPr>
        <w:t>Les pièces demandées sont : relevé mensuel des heures réalisées, justificatif d’éligibilité à la clause, CV, copie du contrat de travail.</w:t>
      </w:r>
    </w:p>
    <w:p w14:paraId="3E87DA43" w14:textId="2C789FDE" w:rsidR="00682C78" w:rsidRDefault="00682C78" w:rsidP="00682C78">
      <w:pPr>
        <w:jc w:val="both"/>
        <w:rPr>
          <w:rFonts w:asciiTheme="minorHAnsi" w:hAnsiTheme="minorHAnsi" w:cstheme="minorHAnsi"/>
          <w:lang w:bidi="fr-FR"/>
        </w:rPr>
      </w:pPr>
      <w:r w:rsidRPr="00682C78">
        <w:rPr>
          <w:rFonts w:asciiTheme="minorHAnsi" w:hAnsiTheme="minorHAnsi" w:cstheme="minorHAnsi"/>
          <w:lang w:bidi="fr-FR"/>
        </w:rPr>
        <w:t xml:space="preserve">En complément de cette transmission d’informations et pendant l’exécution du marché, le maître d’ouvrage peut décider, à tout </w:t>
      </w:r>
      <w:r w:rsidRPr="00F827AF">
        <w:rPr>
          <w:rFonts w:asciiTheme="minorHAnsi" w:hAnsiTheme="minorHAnsi" w:cstheme="minorHAnsi"/>
          <w:lang w:bidi="fr-FR"/>
        </w:rPr>
        <w:t xml:space="preserve">moment, en lien avec l’équipe de maitrise d’œuvre, </w:t>
      </w:r>
      <w:r w:rsidR="00F827AF">
        <w:rPr>
          <w:rFonts w:asciiTheme="minorHAnsi" w:hAnsiTheme="minorHAnsi" w:cstheme="minorHAnsi"/>
          <w:lang w:bidi="fr-FR"/>
        </w:rPr>
        <w:t xml:space="preserve">de </w:t>
      </w:r>
      <w:r w:rsidRPr="00F827AF">
        <w:rPr>
          <w:rFonts w:asciiTheme="minorHAnsi" w:hAnsiTheme="minorHAnsi" w:cstheme="minorHAnsi"/>
          <w:lang w:bidi="fr-FR"/>
        </w:rPr>
        <w:t>faire un point</w:t>
      </w:r>
      <w:r w:rsidRPr="00682C78">
        <w:rPr>
          <w:rFonts w:asciiTheme="minorHAnsi" w:hAnsiTheme="minorHAnsi" w:cstheme="minorHAnsi"/>
          <w:lang w:bidi="fr-FR"/>
        </w:rPr>
        <w:t xml:space="preserve"> d’étape sur le suivi de la clause avec la ou les entreprises attributaires.</w:t>
      </w:r>
    </w:p>
    <w:p w14:paraId="30BFE0B6" w14:textId="77777777" w:rsidR="00682C78" w:rsidRPr="00682C78" w:rsidRDefault="00682C78" w:rsidP="00682C78">
      <w:pPr>
        <w:jc w:val="both"/>
        <w:rPr>
          <w:rFonts w:asciiTheme="minorHAnsi" w:hAnsiTheme="minorHAnsi" w:cstheme="minorHAnsi"/>
          <w:lang w:bidi="fr-FR"/>
        </w:rPr>
      </w:pPr>
    </w:p>
    <w:p w14:paraId="7CCD1A26" w14:textId="706C59AB" w:rsidR="00682C78" w:rsidRDefault="00682C78" w:rsidP="00682C78">
      <w:pPr>
        <w:jc w:val="both"/>
        <w:rPr>
          <w:rFonts w:asciiTheme="minorHAnsi" w:hAnsiTheme="minorHAnsi" w:cstheme="minorHAnsi"/>
          <w:lang w:bidi="fr-FR"/>
        </w:rPr>
      </w:pPr>
      <w:r w:rsidRPr="00682C78">
        <w:rPr>
          <w:rFonts w:asciiTheme="minorHAnsi" w:hAnsiTheme="minorHAnsi" w:cstheme="minorHAnsi"/>
          <w:lang w:bidi="fr-FR"/>
        </w:rPr>
        <w:t xml:space="preserve">L’absence ou le refus de transmission de ces renseignements entraîne l’application des pénalités prévues </w:t>
      </w:r>
      <w:r>
        <w:rPr>
          <w:rFonts w:asciiTheme="minorHAnsi" w:hAnsiTheme="minorHAnsi" w:cstheme="minorHAnsi"/>
          <w:lang w:bidi="fr-FR"/>
        </w:rPr>
        <w:t xml:space="preserve">au </w:t>
      </w:r>
      <w:r w:rsidRPr="00682C78">
        <w:rPr>
          <w:rFonts w:asciiTheme="minorHAnsi" w:hAnsiTheme="minorHAnsi" w:cstheme="minorHAnsi"/>
          <w:lang w:bidi="fr-FR"/>
        </w:rPr>
        <w:t>CCAP.</w:t>
      </w:r>
    </w:p>
    <w:p w14:paraId="59ABD0BC" w14:textId="77777777" w:rsidR="00682C78" w:rsidRPr="00682C78" w:rsidRDefault="00682C78" w:rsidP="00682C78">
      <w:pPr>
        <w:jc w:val="both"/>
        <w:rPr>
          <w:rFonts w:asciiTheme="minorHAnsi" w:hAnsiTheme="minorHAnsi" w:cstheme="minorHAnsi"/>
          <w:lang w:bidi="fr-FR"/>
        </w:rPr>
      </w:pPr>
    </w:p>
    <w:p w14:paraId="0320D946" w14:textId="6F4BEAB9" w:rsidR="00682C78" w:rsidRDefault="00682C78" w:rsidP="00682C78">
      <w:pPr>
        <w:jc w:val="both"/>
        <w:rPr>
          <w:rFonts w:asciiTheme="minorHAnsi" w:hAnsiTheme="minorHAnsi" w:cstheme="minorHAnsi"/>
          <w:lang w:bidi="fr-FR"/>
        </w:rPr>
      </w:pPr>
      <w:r w:rsidRPr="00682C78">
        <w:rPr>
          <w:rFonts w:asciiTheme="minorHAnsi" w:hAnsiTheme="minorHAnsi" w:cstheme="minorHAnsi"/>
          <w:lang w:bidi="fr-FR"/>
        </w:rPr>
        <w:t>En tout état de cause, le titulaire, doit dès leur survenance, informer le maître d’ouvrage, qu’il rencontre des difficultés pour assurer son engagement.</w:t>
      </w:r>
      <w:r>
        <w:rPr>
          <w:rFonts w:asciiTheme="minorHAnsi" w:hAnsiTheme="minorHAnsi" w:cstheme="minorHAnsi"/>
          <w:lang w:bidi="fr-FR"/>
        </w:rPr>
        <w:t xml:space="preserve"> </w:t>
      </w:r>
      <w:r w:rsidRPr="00682C78">
        <w:rPr>
          <w:rFonts w:asciiTheme="minorHAnsi" w:hAnsiTheme="minorHAnsi" w:cstheme="minorHAnsi"/>
          <w:lang w:bidi="fr-FR"/>
        </w:rPr>
        <w:t>Dans ce cas, le maître d’ouvrage, étudiera avec le titulaire, les moyens à mettre en œuvre pour parvenir aux objectifs.</w:t>
      </w:r>
    </w:p>
    <w:p w14:paraId="07B7C889" w14:textId="77777777" w:rsidR="00682C78" w:rsidRPr="00682C78" w:rsidRDefault="00682C78" w:rsidP="00682C78">
      <w:pPr>
        <w:jc w:val="both"/>
        <w:rPr>
          <w:rFonts w:asciiTheme="minorHAnsi" w:hAnsiTheme="minorHAnsi" w:cstheme="minorHAnsi"/>
          <w:lang w:bidi="fr-FR"/>
        </w:rPr>
      </w:pPr>
    </w:p>
    <w:p w14:paraId="0202ECB5" w14:textId="49CDE300" w:rsidR="00682C78" w:rsidRDefault="00682C78" w:rsidP="00682C78">
      <w:pPr>
        <w:jc w:val="both"/>
        <w:rPr>
          <w:rFonts w:asciiTheme="minorHAnsi" w:hAnsiTheme="minorHAnsi" w:cstheme="minorHAnsi"/>
          <w:lang w:bidi="fr-FR"/>
        </w:rPr>
      </w:pPr>
      <w:r>
        <w:rPr>
          <w:rFonts w:asciiTheme="minorHAnsi" w:hAnsiTheme="minorHAnsi" w:cstheme="minorHAnsi"/>
          <w:lang w:bidi="fr-FR"/>
        </w:rPr>
        <w:t>À</w:t>
      </w:r>
      <w:r w:rsidRPr="00682C78">
        <w:rPr>
          <w:rFonts w:asciiTheme="minorHAnsi" w:hAnsiTheme="minorHAnsi" w:cstheme="minorHAnsi"/>
          <w:lang w:bidi="fr-FR"/>
        </w:rPr>
        <w:t xml:space="preserve"> l’issue du marché, l’entreprise s’engage à étudier toutes les possibilités d’embauches ultérieures des personnes en insertion formées sur le chantier.</w:t>
      </w:r>
      <w:r>
        <w:rPr>
          <w:rFonts w:asciiTheme="minorHAnsi" w:hAnsiTheme="minorHAnsi" w:cstheme="minorHAnsi"/>
          <w:lang w:bidi="fr-FR"/>
        </w:rPr>
        <w:t xml:space="preserve"> </w:t>
      </w:r>
      <w:r w:rsidRPr="00682C78">
        <w:rPr>
          <w:rFonts w:asciiTheme="minorHAnsi" w:hAnsiTheme="minorHAnsi" w:cstheme="minorHAnsi"/>
          <w:lang w:bidi="fr-FR"/>
        </w:rPr>
        <w:t xml:space="preserve">En cas de manquement grave du titulaire à son engagement d’insertion, le maître d’ouvrage peut procéder à la résiliation du marché. </w:t>
      </w:r>
    </w:p>
    <w:p w14:paraId="28C1C8F7" w14:textId="77777777" w:rsidR="00682C78" w:rsidRPr="00682C78" w:rsidRDefault="00682C78" w:rsidP="00682C78">
      <w:pPr>
        <w:jc w:val="both"/>
        <w:rPr>
          <w:rFonts w:asciiTheme="minorHAnsi" w:hAnsiTheme="minorHAnsi" w:cstheme="minorHAnsi"/>
          <w:lang w:bidi="fr-FR"/>
        </w:rPr>
      </w:pPr>
    </w:p>
    <w:p w14:paraId="453F86D6" w14:textId="3628B55C" w:rsidR="00682C78" w:rsidRDefault="00682C78" w:rsidP="00682C78">
      <w:pPr>
        <w:jc w:val="both"/>
        <w:rPr>
          <w:rFonts w:asciiTheme="minorHAnsi" w:hAnsiTheme="minorHAnsi" w:cstheme="minorHAnsi"/>
          <w:lang w:bidi="fr-FR"/>
        </w:rPr>
      </w:pPr>
      <w:r w:rsidRPr="00682C78">
        <w:rPr>
          <w:rFonts w:asciiTheme="minorHAnsi" w:hAnsiTheme="minorHAnsi" w:cstheme="minorHAnsi"/>
          <w:lang w:bidi="fr-FR"/>
        </w:rPr>
        <w:t xml:space="preserve">En cas de difficultés économiques qui se traduisent par le recours à de l’activité partielle ou à l’engagement d’une procédure de licenciement pour motif économique, ou encore à l’ouverture d’une procédure de redressement judiciaire, </w:t>
      </w:r>
      <w:r>
        <w:rPr>
          <w:rFonts w:asciiTheme="minorHAnsi" w:hAnsiTheme="minorHAnsi" w:cstheme="minorHAnsi"/>
          <w:lang w:bidi="fr-FR"/>
        </w:rPr>
        <w:t>la CCI</w:t>
      </w:r>
      <w:r w:rsidRPr="00682C78">
        <w:rPr>
          <w:rFonts w:asciiTheme="minorHAnsi" w:hAnsiTheme="minorHAnsi" w:cstheme="minorHAnsi"/>
          <w:lang w:bidi="fr-FR"/>
        </w:rPr>
        <w:t xml:space="preserve"> pourra suspendre ou annuler la clause sociale d’insertion. Cette annulation sera subordonnée à la communication par le titulaire, d’une copie des documents afférents à ces difficultés transmis à la DIRECCTE ou au juge.</w:t>
      </w:r>
    </w:p>
    <w:p w14:paraId="02D5BAD3" w14:textId="77777777" w:rsidR="00682C78" w:rsidRPr="00682C78" w:rsidRDefault="00682C78" w:rsidP="00682C78">
      <w:pPr>
        <w:jc w:val="both"/>
        <w:rPr>
          <w:rFonts w:asciiTheme="minorHAnsi" w:hAnsiTheme="minorHAnsi" w:cstheme="minorHAnsi"/>
          <w:lang w:bidi="fr-FR"/>
        </w:rPr>
      </w:pPr>
    </w:p>
    <w:p w14:paraId="3124AA98" w14:textId="55DAD5CB" w:rsidR="00682C78" w:rsidRDefault="00682C78" w:rsidP="00682C78">
      <w:pPr>
        <w:jc w:val="both"/>
        <w:rPr>
          <w:rFonts w:asciiTheme="minorHAnsi" w:hAnsiTheme="minorHAnsi" w:cstheme="minorHAnsi"/>
          <w:lang w:bidi="fr-FR"/>
        </w:rPr>
      </w:pPr>
      <w:r>
        <w:rPr>
          <w:rFonts w:asciiTheme="minorHAnsi" w:hAnsiTheme="minorHAnsi" w:cstheme="minorHAnsi"/>
          <w:lang w:bidi="fr-FR"/>
        </w:rPr>
        <w:t>À</w:t>
      </w:r>
      <w:r w:rsidRPr="00682C78">
        <w:rPr>
          <w:rFonts w:asciiTheme="minorHAnsi" w:hAnsiTheme="minorHAnsi" w:cstheme="minorHAnsi"/>
          <w:lang w:bidi="fr-FR"/>
        </w:rPr>
        <w:t xml:space="preserve"> l’issue de l’exécution du marché, lors de la réunion préalable à la réception des travaux, il peut être procédé, de façon contradictoire, au bilan de l’exécution de l’action d’insertion.</w:t>
      </w:r>
    </w:p>
    <w:p w14:paraId="2AD05DB4" w14:textId="77777777" w:rsidR="00682C78" w:rsidRDefault="00682C78" w:rsidP="00682C78">
      <w:pPr>
        <w:rPr>
          <w:lang w:eastAsia="fr-FR"/>
        </w:rPr>
      </w:pPr>
    </w:p>
    <w:p w14:paraId="16A7956A" w14:textId="2D0CFA50" w:rsidR="00682C78" w:rsidRDefault="00682C78" w:rsidP="00682C78">
      <w:pPr>
        <w:pStyle w:val="Titre2"/>
      </w:pPr>
      <w:bookmarkStart w:id="97" w:name="_Toc188983005"/>
      <w:r>
        <w:t>Heures d’insertion proposées</w:t>
      </w:r>
      <w:bookmarkEnd w:id="97"/>
    </w:p>
    <w:p w14:paraId="1B25CDDA" w14:textId="77777777" w:rsidR="00682C78" w:rsidRDefault="00682C78" w:rsidP="00682C78"/>
    <w:p w14:paraId="6676A6CC" w14:textId="7381A997" w:rsidR="00682C78" w:rsidRDefault="00682C78" w:rsidP="00682C78">
      <w:pPr>
        <w:jc w:val="both"/>
        <w:rPr>
          <w:rFonts w:asciiTheme="minorHAnsi" w:hAnsiTheme="minorHAnsi" w:cstheme="minorHAnsi"/>
          <w:lang w:bidi="fr-FR"/>
        </w:rPr>
      </w:pPr>
      <w:r w:rsidRPr="00682C78">
        <w:rPr>
          <w:rFonts w:asciiTheme="minorHAnsi" w:hAnsiTheme="minorHAnsi" w:cstheme="minorHAnsi"/>
          <w:lang w:bidi="fr-FR"/>
        </w:rPr>
        <w:t>Les heures d’insertion à réaliser sont mentionnées dans la grille RSE du DCE. Le détail exhaustif</w:t>
      </w:r>
      <w:r>
        <w:rPr>
          <w:rFonts w:asciiTheme="minorHAnsi" w:hAnsiTheme="minorHAnsi" w:cstheme="minorHAnsi"/>
          <w:lang w:bidi="fr-FR"/>
        </w:rPr>
        <w:t xml:space="preserve"> des heures et leur modalité d’application seront évoqués dans le mémoire technique lors de la remise des offres.</w:t>
      </w:r>
    </w:p>
    <w:bookmarkEnd w:id="89"/>
    <w:p w14:paraId="115F5D61" w14:textId="77777777" w:rsidR="00245B7A" w:rsidRPr="00550481" w:rsidRDefault="00245B7A" w:rsidP="00245B7A">
      <w:pPr>
        <w:jc w:val="both"/>
        <w:rPr>
          <w:rFonts w:asciiTheme="minorHAnsi" w:hAnsiTheme="minorHAnsi" w:cs="Arial"/>
        </w:rPr>
      </w:pPr>
    </w:p>
    <w:p w14:paraId="128E171A" w14:textId="6055BDE8" w:rsidR="00245B7A" w:rsidRDefault="00245B7A" w:rsidP="00245B7A">
      <w:pPr>
        <w:pStyle w:val="Titre1"/>
        <w:numPr>
          <w:ilvl w:val="0"/>
          <w:numId w:val="4"/>
        </w:numPr>
        <w:rPr>
          <w:rFonts w:asciiTheme="minorHAnsi" w:hAnsiTheme="minorHAnsi"/>
        </w:rPr>
      </w:pPr>
      <w:bookmarkStart w:id="98" w:name="_Toc188983006"/>
      <w:r>
        <w:rPr>
          <w:rFonts w:asciiTheme="minorHAnsi" w:hAnsiTheme="minorHAnsi"/>
        </w:rPr>
        <w:t>JURIDICTIONS COMP</w:t>
      </w:r>
      <w:r w:rsidR="0037473F">
        <w:rPr>
          <w:rFonts w:asciiTheme="minorHAnsi" w:hAnsiTheme="minorHAnsi"/>
        </w:rPr>
        <w:t>É</w:t>
      </w:r>
      <w:r>
        <w:rPr>
          <w:rFonts w:asciiTheme="minorHAnsi" w:hAnsiTheme="minorHAnsi"/>
        </w:rPr>
        <w:t>TENTES</w:t>
      </w:r>
      <w:bookmarkEnd w:id="98"/>
    </w:p>
    <w:p w14:paraId="4BA8DE14" w14:textId="77777777" w:rsidR="00245B7A" w:rsidRDefault="00245B7A" w:rsidP="00245B7A">
      <w:pPr>
        <w:rPr>
          <w:lang w:eastAsia="fr-FR"/>
        </w:rPr>
      </w:pPr>
    </w:p>
    <w:p w14:paraId="239AA4B3" w14:textId="77777777" w:rsidR="00245B7A" w:rsidRPr="00245B7A" w:rsidRDefault="00245B7A" w:rsidP="00245B7A">
      <w:pPr>
        <w:spacing w:before="105" w:line="280" w:lineRule="auto"/>
        <w:ind w:right="-20"/>
        <w:jc w:val="both"/>
        <w:rPr>
          <w:rFonts w:asciiTheme="minorHAnsi" w:hAnsiTheme="minorHAnsi" w:cstheme="minorHAnsi"/>
        </w:rPr>
      </w:pPr>
      <w:r w:rsidRPr="00245B7A">
        <w:rPr>
          <w:rFonts w:asciiTheme="minorHAnsi" w:hAnsiTheme="minorHAnsi" w:cstheme="minorHAnsi"/>
        </w:rPr>
        <w:t>En cas de litiges dans l’exécution du présent marché, si l’affaire devait être portée devant le tribunal, il est fait attribution de juridiction au tribunal administratif de Nantes.</w:t>
      </w:r>
    </w:p>
    <w:p w14:paraId="33C96568" w14:textId="2701DA5E" w:rsidR="004F149E" w:rsidRPr="00550481" w:rsidRDefault="004F149E" w:rsidP="00CD1377">
      <w:pPr>
        <w:jc w:val="both"/>
        <w:rPr>
          <w:rFonts w:asciiTheme="minorHAnsi" w:hAnsiTheme="minorHAnsi" w:cs="Arial"/>
        </w:rPr>
      </w:pPr>
    </w:p>
    <w:p w14:paraId="33C96569" w14:textId="4859310F" w:rsidR="00CD1377" w:rsidRPr="00C50CA4" w:rsidRDefault="00CD1377" w:rsidP="002E71E4">
      <w:pPr>
        <w:pStyle w:val="Titre1"/>
        <w:numPr>
          <w:ilvl w:val="0"/>
          <w:numId w:val="4"/>
        </w:numPr>
        <w:rPr>
          <w:rFonts w:asciiTheme="minorHAnsi" w:hAnsiTheme="minorHAnsi"/>
        </w:rPr>
      </w:pPr>
      <w:bookmarkStart w:id="99" w:name="_Toc331515462"/>
      <w:bookmarkStart w:id="100" w:name="_Toc188983007"/>
      <w:r w:rsidRPr="00550481">
        <w:rPr>
          <w:rFonts w:asciiTheme="minorHAnsi" w:hAnsiTheme="minorHAnsi"/>
        </w:rPr>
        <w:t>D</w:t>
      </w:r>
      <w:r w:rsidR="00C50CA4">
        <w:rPr>
          <w:rFonts w:asciiTheme="minorHAnsi" w:hAnsiTheme="minorHAnsi"/>
        </w:rPr>
        <w:t>É</w:t>
      </w:r>
      <w:r w:rsidRPr="00550481">
        <w:rPr>
          <w:rFonts w:asciiTheme="minorHAnsi" w:hAnsiTheme="minorHAnsi"/>
        </w:rPr>
        <w:t xml:space="preserve">ROGATIONS </w:t>
      </w:r>
      <w:r w:rsidRPr="00C50CA4">
        <w:rPr>
          <w:rFonts w:asciiTheme="minorHAnsi" w:hAnsiTheme="minorHAnsi"/>
        </w:rPr>
        <w:t>AU CCAG</w:t>
      </w:r>
      <w:bookmarkEnd w:id="99"/>
      <w:r w:rsidR="00C50CA4" w:rsidRPr="00C50CA4">
        <w:rPr>
          <w:rFonts w:asciiTheme="minorHAnsi" w:hAnsiTheme="minorHAnsi"/>
        </w:rPr>
        <w:t>-TRAVAUX</w:t>
      </w:r>
      <w:bookmarkEnd w:id="100"/>
    </w:p>
    <w:p w14:paraId="33C9656A" w14:textId="77777777" w:rsidR="00CD1377" w:rsidRPr="00550481" w:rsidRDefault="00CD1377" w:rsidP="00CD1377">
      <w:pPr>
        <w:rPr>
          <w:rFonts w:asciiTheme="minorHAnsi" w:hAnsiTheme="minorHAnsi" w:cs="Arial"/>
        </w:rPr>
      </w:pPr>
    </w:p>
    <w:p w14:paraId="227BDD32" w14:textId="47EA0F71" w:rsidR="00DB2DA3" w:rsidRDefault="00DB2DA3" w:rsidP="00DB2DA3">
      <w:pPr>
        <w:jc w:val="both"/>
        <w:rPr>
          <w:rFonts w:ascii="Calibri" w:hAnsi="Calibri" w:cs="Calibri"/>
        </w:rPr>
      </w:pPr>
      <w:r>
        <w:rPr>
          <w:rFonts w:ascii="Calibri" w:hAnsi="Calibri" w:cs="Calibri"/>
        </w:rPr>
        <w:t>Application des dispositions du CCAG-</w:t>
      </w:r>
      <w:r w:rsidR="00C50CA4">
        <w:rPr>
          <w:rFonts w:ascii="Calibri" w:hAnsi="Calibri" w:cs="Calibri"/>
        </w:rPr>
        <w:t xml:space="preserve">Travaux </w:t>
      </w:r>
      <w:r>
        <w:rPr>
          <w:rFonts w:ascii="Calibri" w:hAnsi="Calibri" w:cs="Calibri"/>
        </w:rPr>
        <w:t>sauf clause contradictoire intégrée dans le présent document.</w:t>
      </w:r>
    </w:p>
    <w:p w14:paraId="39457970" w14:textId="39508B3D" w:rsidR="00C37A06" w:rsidRDefault="00C37A06" w:rsidP="00DB2DA3">
      <w:pPr>
        <w:jc w:val="both"/>
        <w:rPr>
          <w:rFonts w:ascii="Calibri" w:hAnsi="Calibri" w:cs="Calibri"/>
        </w:rPr>
      </w:pPr>
    </w:p>
    <w:tbl>
      <w:tblPr>
        <w:tblStyle w:val="Grilledutableau"/>
        <w:tblW w:w="0" w:type="auto"/>
        <w:jc w:val="center"/>
        <w:tblLook w:val="04A0" w:firstRow="1" w:lastRow="0" w:firstColumn="1" w:lastColumn="0" w:noHBand="0" w:noVBand="1"/>
      </w:tblPr>
      <w:tblGrid>
        <w:gridCol w:w="3683"/>
        <w:gridCol w:w="3684"/>
      </w:tblGrid>
      <w:tr w:rsidR="002008B4" w14:paraId="22CD9AEC" w14:textId="77777777" w:rsidTr="00083FD7">
        <w:trPr>
          <w:trHeight w:val="430"/>
          <w:jc w:val="center"/>
        </w:trPr>
        <w:tc>
          <w:tcPr>
            <w:tcW w:w="3683" w:type="dxa"/>
            <w:vAlign w:val="center"/>
          </w:tcPr>
          <w:p w14:paraId="075DCED8" w14:textId="4F78D92D" w:rsidR="002008B4" w:rsidRPr="00C50CA4" w:rsidRDefault="002008B4" w:rsidP="00083FD7">
            <w:pPr>
              <w:jc w:val="center"/>
              <w:rPr>
                <w:rFonts w:ascii="Calibri" w:eastAsia="Times New Roman" w:hAnsi="Calibri" w:cs="Calibri"/>
                <w:b/>
                <w:bCs/>
                <w:szCs w:val="20"/>
                <w:lang w:eastAsia="fr-FR"/>
              </w:rPr>
            </w:pPr>
            <w:r w:rsidRPr="00C50CA4">
              <w:rPr>
                <w:rFonts w:ascii="Calibri" w:eastAsia="Times New Roman" w:hAnsi="Calibri" w:cs="Calibri"/>
                <w:b/>
                <w:bCs/>
                <w:szCs w:val="20"/>
                <w:lang w:eastAsia="fr-FR"/>
              </w:rPr>
              <w:t>Article</w:t>
            </w:r>
            <w:r w:rsidR="00083FD7">
              <w:rPr>
                <w:rFonts w:ascii="Calibri" w:eastAsia="Times New Roman" w:hAnsi="Calibri" w:cs="Calibri"/>
                <w:b/>
                <w:bCs/>
                <w:szCs w:val="20"/>
                <w:lang w:eastAsia="fr-FR"/>
              </w:rPr>
              <w:t>s</w:t>
            </w:r>
            <w:r w:rsidRPr="00C50CA4">
              <w:rPr>
                <w:rFonts w:ascii="Calibri" w:eastAsia="Times New Roman" w:hAnsi="Calibri" w:cs="Calibri"/>
                <w:b/>
                <w:bCs/>
                <w:szCs w:val="20"/>
                <w:lang w:eastAsia="fr-FR"/>
              </w:rPr>
              <w:t xml:space="preserve"> CCAP</w:t>
            </w:r>
          </w:p>
        </w:tc>
        <w:tc>
          <w:tcPr>
            <w:tcW w:w="3684" w:type="dxa"/>
            <w:vAlign w:val="center"/>
          </w:tcPr>
          <w:p w14:paraId="34D4D6C9" w14:textId="6A3072F4" w:rsidR="002008B4" w:rsidRPr="00C50CA4" w:rsidRDefault="002008B4" w:rsidP="00083FD7">
            <w:pPr>
              <w:jc w:val="center"/>
              <w:rPr>
                <w:rFonts w:ascii="Calibri" w:eastAsia="Times New Roman" w:hAnsi="Calibri" w:cs="Calibri"/>
                <w:b/>
                <w:bCs/>
                <w:szCs w:val="20"/>
                <w:lang w:eastAsia="fr-FR"/>
              </w:rPr>
            </w:pPr>
            <w:r w:rsidRPr="00C50CA4">
              <w:rPr>
                <w:rFonts w:ascii="Calibri" w:eastAsia="Times New Roman" w:hAnsi="Calibri" w:cs="Calibri"/>
                <w:b/>
                <w:bCs/>
                <w:szCs w:val="20"/>
                <w:lang w:eastAsia="fr-FR"/>
              </w:rPr>
              <w:t>Article</w:t>
            </w:r>
            <w:r w:rsidR="00083FD7">
              <w:rPr>
                <w:rFonts w:ascii="Calibri" w:eastAsia="Times New Roman" w:hAnsi="Calibri" w:cs="Calibri"/>
                <w:b/>
                <w:bCs/>
                <w:szCs w:val="20"/>
                <w:lang w:eastAsia="fr-FR"/>
              </w:rPr>
              <w:t>s</w:t>
            </w:r>
            <w:r w:rsidRPr="00C50CA4">
              <w:rPr>
                <w:rFonts w:ascii="Calibri" w:eastAsia="Times New Roman" w:hAnsi="Calibri" w:cs="Calibri"/>
                <w:b/>
                <w:bCs/>
                <w:szCs w:val="20"/>
                <w:lang w:eastAsia="fr-FR"/>
              </w:rPr>
              <w:t xml:space="preserve"> CCAG </w:t>
            </w:r>
            <w:r w:rsidR="00C50CA4" w:rsidRPr="00C50CA4">
              <w:rPr>
                <w:rFonts w:ascii="Calibri" w:eastAsia="Times New Roman" w:hAnsi="Calibri" w:cs="Calibri"/>
                <w:b/>
                <w:bCs/>
                <w:szCs w:val="20"/>
                <w:lang w:eastAsia="fr-FR"/>
              </w:rPr>
              <w:t>Travaux</w:t>
            </w:r>
          </w:p>
        </w:tc>
      </w:tr>
      <w:tr w:rsidR="00D30462" w14:paraId="7F0420E1" w14:textId="77777777" w:rsidTr="00083FD7">
        <w:trPr>
          <w:trHeight w:val="430"/>
          <w:jc w:val="center"/>
        </w:trPr>
        <w:tc>
          <w:tcPr>
            <w:tcW w:w="3683" w:type="dxa"/>
            <w:vAlign w:val="center"/>
          </w:tcPr>
          <w:p w14:paraId="4B866818" w14:textId="145D129F" w:rsidR="00D30462" w:rsidRPr="00D30462" w:rsidRDefault="00D30462"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3.2</w:t>
            </w:r>
          </w:p>
        </w:tc>
        <w:tc>
          <w:tcPr>
            <w:tcW w:w="3684" w:type="dxa"/>
            <w:vAlign w:val="center"/>
          </w:tcPr>
          <w:p w14:paraId="7E5431B6" w14:textId="3A00E161" w:rsidR="00D30462" w:rsidRPr="00D30462" w:rsidRDefault="00D30462"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3.8.1</w:t>
            </w:r>
          </w:p>
        </w:tc>
      </w:tr>
      <w:tr w:rsidR="00D30462" w14:paraId="42D7A831" w14:textId="77777777" w:rsidTr="00083FD7">
        <w:trPr>
          <w:trHeight w:val="430"/>
          <w:jc w:val="center"/>
        </w:trPr>
        <w:tc>
          <w:tcPr>
            <w:tcW w:w="3683" w:type="dxa"/>
            <w:vAlign w:val="center"/>
          </w:tcPr>
          <w:p w14:paraId="02EE9B3C" w14:textId="665C4A0C" w:rsidR="00D30462" w:rsidRPr="00D30462" w:rsidRDefault="00D30462"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7</w:t>
            </w:r>
          </w:p>
        </w:tc>
        <w:tc>
          <w:tcPr>
            <w:tcW w:w="3684" w:type="dxa"/>
            <w:vAlign w:val="center"/>
          </w:tcPr>
          <w:p w14:paraId="16C5F1BD" w14:textId="67771835" w:rsidR="00D30462" w:rsidRPr="00D30462" w:rsidRDefault="00D30462"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4.1</w:t>
            </w:r>
          </w:p>
        </w:tc>
      </w:tr>
      <w:tr w:rsidR="00D30462" w14:paraId="5C29FA4A" w14:textId="77777777" w:rsidTr="00083FD7">
        <w:trPr>
          <w:trHeight w:val="430"/>
          <w:jc w:val="center"/>
        </w:trPr>
        <w:tc>
          <w:tcPr>
            <w:tcW w:w="3683" w:type="dxa"/>
            <w:vAlign w:val="center"/>
          </w:tcPr>
          <w:p w14:paraId="075245EA" w14:textId="77777777" w:rsidR="00D30462" w:rsidRPr="00D30462" w:rsidRDefault="00D30462"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9.2</w:t>
            </w:r>
          </w:p>
          <w:p w14:paraId="069E4B17" w14:textId="070C2C43" w:rsidR="00D30462" w:rsidRPr="00D30462" w:rsidRDefault="00D30462"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9.3</w:t>
            </w:r>
          </w:p>
        </w:tc>
        <w:tc>
          <w:tcPr>
            <w:tcW w:w="3684" w:type="dxa"/>
            <w:vAlign w:val="center"/>
          </w:tcPr>
          <w:p w14:paraId="01B37206" w14:textId="3EF934B1" w:rsidR="00D30462" w:rsidRPr="00D30462" w:rsidRDefault="00D30462"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9.4.2</w:t>
            </w:r>
          </w:p>
        </w:tc>
      </w:tr>
      <w:tr w:rsidR="00D30462" w14:paraId="3897B712" w14:textId="77777777" w:rsidTr="00083FD7">
        <w:trPr>
          <w:trHeight w:val="430"/>
          <w:jc w:val="center"/>
        </w:trPr>
        <w:tc>
          <w:tcPr>
            <w:tcW w:w="3683" w:type="dxa"/>
            <w:vAlign w:val="center"/>
          </w:tcPr>
          <w:p w14:paraId="64B91079" w14:textId="02DF1EF8" w:rsidR="00D30462" w:rsidRPr="00D30462" w:rsidRDefault="00D30462" w:rsidP="00083FD7">
            <w:pPr>
              <w:jc w:val="center"/>
              <w:rPr>
                <w:rFonts w:ascii="Calibri" w:eastAsia="Times New Roman" w:hAnsi="Calibri" w:cs="Calibri"/>
                <w:szCs w:val="20"/>
                <w:lang w:eastAsia="fr-FR"/>
              </w:rPr>
            </w:pPr>
            <w:r>
              <w:rPr>
                <w:rFonts w:ascii="Calibri" w:eastAsia="Times New Roman" w:hAnsi="Calibri" w:cs="Calibri"/>
                <w:szCs w:val="20"/>
                <w:lang w:eastAsia="fr-FR"/>
              </w:rPr>
              <w:t>9.5</w:t>
            </w:r>
          </w:p>
        </w:tc>
        <w:tc>
          <w:tcPr>
            <w:tcW w:w="3684" w:type="dxa"/>
            <w:vAlign w:val="center"/>
          </w:tcPr>
          <w:p w14:paraId="2AB9E520" w14:textId="4CDDEFAF" w:rsidR="00D30462" w:rsidRPr="00D30462" w:rsidRDefault="00D30462" w:rsidP="00083FD7">
            <w:pPr>
              <w:jc w:val="center"/>
              <w:rPr>
                <w:rFonts w:ascii="Calibri" w:eastAsia="Times New Roman" w:hAnsi="Calibri" w:cs="Calibri"/>
                <w:szCs w:val="20"/>
                <w:lang w:eastAsia="fr-FR"/>
              </w:rPr>
            </w:pPr>
            <w:r>
              <w:rPr>
                <w:rFonts w:ascii="Calibri" w:eastAsia="Times New Roman" w:hAnsi="Calibri" w:cs="Calibri"/>
                <w:szCs w:val="20"/>
                <w:lang w:eastAsia="fr-FR"/>
              </w:rPr>
              <w:t>37.2</w:t>
            </w:r>
          </w:p>
        </w:tc>
      </w:tr>
      <w:tr w:rsidR="002008B4" w14:paraId="103C6B83" w14:textId="77777777" w:rsidTr="00083FD7">
        <w:trPr>
          <w:trHeight w:val="430"/>
          <w:jc w:val="center"/>
        </w:trPr>
        <w:tc>
          <w:tcPr>
            <w:tcW w:w="3683" w:type="dxa"/>
            <w:vAlign w:val="center"/>
          </w:tcPr>
          <w:p w14:paraId="44BD14E5" w14:textId="6EC42A83" w:rsidR="002008B4" w:rsidRPr="00D30462" w:rsidRDefault="009E0DF3"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1</w:t>
            </w:r>
            <w:r w:rsidR="00D30462" w:rsidRPr="00D30462">
              <w:rPr>
                <w:rFonts w:ascii="Calibri" w:eastAsia="Times New Roman" w:hAnsi="Calibri" w:cs="Calibri"/>
                <w:szCs w:val="20"/>
                <w:lang w:eastAsia="fr-FR"/>
              </w:rPr>
              <w:t>1</w:t>
            </w:r>
          </w:p>
        </w:tc>
        <w:tc>
          <w:tcPr>
            <w:tcW w:w="3684" w:type="dxa"/>
            <w:vAlign w:val="center"/>
          </w:tcPr>
          <w:p w14:paraId="4B9EFC6D" w14:textId="77777777" w:rsidR="002008B4" w:rsidRPr="00D30462" w:rsidRDefault="009E0DF3"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19.2.1</w:t>
            </w:r>
          </w:p>
          <w:p w14:paraId="42BD3EC6" w14:textId="77777777" w:rsidR="009E0DF3" w:rsidRPr="00D30462" w:rsidRDefault="009E0DF3"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lastRenderedPageBreak/>
              <w:t>19.2.2</w:t>
            </w:r>
          </w:p>
          <w:p w14:paraId="4ABA37D5" w14:textId="77777777" w:rsidR="009E0DF3" w:rsidRDefault="009E0DF3"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19.2.3</w:t>
            </w:r>
          </w:p>
          <w:p w14:paraId="24D761C5" w14:textId="081059D7" w:rsidR="00D30462" w:rsidRPr="00D30462" w:rsidRDefault="00D30462" w:rsidP="00083FD7">
            <w:pPr>
              <w:jc w:val="center"/>
              <w:rPr>
                <w:rFonts w:ascii="Calibri" w:eastAsia="Times New Roman" w:hAnsi="Calibri" w:cs="Calibri"/>
                <w:szCs w:val="20"/>
                <w:lang w:eastAsia="fr-FR"/>
              </w:rPr>
            </w:pPr>
            <w:r>
              <w:rPr>
                <w:rFonts w:ascii="Calibri" w:eastAsia="Times New Roman" w:hAnsi="Calibri" w:cs="Calibri"/>
                <w:szCs w:val="20"/>
                <w:lang w:eastAsia="fr-FR"/>
              </w:rPr>
              <w:t>19.2.4</w:t>
            </w:r>
          </w:p>
        </w:tc>
      </w:tr>
      <w:tr w:rsidR="00D30462" w14:paraId="7E027FAF" w14:textId="77777777" w:rsidTr="00083FD7">
        <w:trPr>
          <w:trHeight w:val="430"/>
          <w:jc w:val="center"/>
        </w:trPr>
        <w:tc>
          <w:tcPr>
            <w:tcW w:w="3683" w:type="dxa"/>
            <w:vAlign w:val="center"/>
          </w:tcPr>
          <w:p w14:paraId="448504FC" w14:textId="6A508264" w:rsidR="00D30462" w:rsidRPr="00D30462" w:rsidRDefault="00D30462" w:rsidP="00083FD7">
            <w:pPr>
              <w:jc w:val="center"/>
              <w:rPr>
                <w:rFonts w:ascii="Calibri" w:eastAsia="Times New Roman" w:hAnsi="Calibri" w:cs="Calibri"/>
                <w:szCs w:val="20"/>
                <w:lang w:eastAsia="fr-FR"/>
              </w:rPr>
            </w:pPr>
            <w:r>
              <w:rPr>
                <w:rFonts w:ascii="Calibri" w:eastAsia="Times New Roman" w:hAnsi="Calibri" w:cs="Calibri"/>
                <w:szCs w:val="20"/>
                <w:lang w:eastAsia="fr-FR"/>
              </w:rPr>
              <w:lastRenderedPageBreak/>
              <w:t>12.1</w:t>
            </w:r>
          </w:p>
        </w:tc>
        <w:tc>
          <w:tcPr>
            <w:tcW w:w="3684" w:type="dxa"/>
            <w:vAlign w:val="center"/>
          </w:tcPr>
          <w:p w14:paraId="3E1D1D86" w14:textId="36A24199" w:rsidR="00D30462" w:rsidRPr="00D30462" w:rsidRDefault="00D30462" w:rsidP="00083FD7">
            <w:pPr>
              <w:jc w:val="center"/>
              <w:rPr>
                <w:rFonts w:ascii="Calibri" w:eastAsia="Times New Roman" w:hAnsi="Calibri" w:cs="Calibri"/>
                <w:szCs w:val="20"/>
                <w:lang w:eastAsia="fr-FR"/>
              </w:rPr>
            </w:pPr>
            <w:r>
              <w:rPr>
                <w:rFonts w:ascii="Calibri" w:eastAsia="Times New Roman" w:hAnsi="Calibri" w:cs="Calibri"/>
                <w:szCs w:val="20"/>
                <w:lang w:eastAsia="fr-FR"/>
              </w:rPr>
              <w:t>12.3.1</w:t>
            </w:r>
          </w:p>
        </w:tc>
      </w:tr>
      <w:tr w:rsidR="00D30462" w14:paraId="7EB9CE15" w14:textId="77777777" w:rsidTr="00083FD7">
        <w:trPr>
          <w:trHeight w:val="430"/>
          <w:jc w:val="center"/>
        </w:trPr>
        <w:tc>
          <w:tcPr>
            <w:tcW w:w="3683" w:type="dxa"/>
            <w:vAlign w:val="center"/>
          </w:tcPr>
          <w:p w14:paraId="34CA84A5" w14:textId="5D4895D0" w:rsidR="00D30462" w:rsidRPr="00D30462" w:rsidRDefault="00D30462" w:rsidP="00083FD7">
            <w:pPr>
              <w:jc w:val="center"/>
              <w:rPr>
                <w:rFonts w:ascii="Calibri" w:eastAsia="Times New Roman" w:hAnsi="Calibri" w:cs="Calibri"/>
                <w:szCs w:val="20"/>
                <w:lang w:eastAsia="fr-FR"/>
              </w:rPr>
            </w:pPr>
            <w:r>
              <w:rPr>
                <w:rFonts w:ascii="Calibri" w:eastAsia="Times New Roman" w:hAnsi="Calibri" w:cs="Calibri"/>
                <w:szCs w:val="20"/>
                <w:lang w:eastAsia="fr-FR"/>
              </w:rPr>
              <w:t>13.1</w:t>
            </w:r>
          </w:p>
        </w:tc>
        <w:tc>
          <w:tcPr>
            <w:tcW w:w="3684" w:type="dxa"/>
            <w:vAlign w:val="center"/>
          </w:tcPr>
          <w:p w14:paraId="584F8BFA" w14:textId="352EB6F9" w:rsidR="00D30462" w:rsidRPr="00D30462" w:rsidRDefault="00D30462" w:rsidP="00083FD7">
            <w:pPr>
              <w:jc w:val="center"/>
              <w:rPr>
                <w:rFonts w:ascii="Calibri" w:eastAsia="Times New Roman" w:hAnsi="Calibri" w:cs="Calibri"/>
                <w:szCs w:val="20"/>
                <w:lang w:eastAsia="fr-FR"/>
              </w:rPr>
            </w:pPr>
            <w:r>
              <w:rPr>
                <w:rFonts w:ascii="Calibri" w:eastAsia="Times New Roman" w:hAnsi="Calibri" w:cs="Calibri"/>
                <w:szCs w:val="20"/>
                <w:lang w:eastAsia="fr-FR"/>
              </w:rPr>
              <w:t>28.2.3</w:t>
            </w:r>
          </w:p>
        </w:tc>
      </w:tr>
      <w:tr w:rsidR="00C56630" w14:paraId="1E746CC7" w14:textId="77777777" w:rsidTr="00083FD7">
        <w:trPr>
          <w:trHeight w:val="430"/>
          <w:jc w:val="center"/>
        </w:trPr>
        <w:tc>
          <w:tcPr>
            <w:tcW w:w="3683" w:type="dxa"/>
            <w:vAlign w:val="center"/>
          </w:tcPr>
          <w:p w14:paraId="4DC50B44" w14:textId="1F78E7F1" w:rsidR="00C56630" w:rsidRPr="00D30462" w:rsidRDefault="00C56630" w:rsidP="00083FD7">
            <w:pPr>
              <w:jc w:val="center"/>
              <w:rPr>
                <w:rFonts w:ascii="Calibri" w:eastAsia="Times New Roman" w:hAnsi="Calibri" w:cs="Calibri"/>
                <w:szCs w:val="20"/>
                <w:lang w:eastAsia="fr-FR"/>
              </w:rPr>
            </w:pPr>
            <w:r>
              <w:rPr>
                <w:rFonts w:ascii="Calibri" w:eastAsia="Times New Roman" w:hAnsi="Calibri" w:cs="Calibri"/>
                <w:szCs w:val="20"/>
                <w:lang w:eastAsia="fr-FR"/>
              </w:rPr>
              <w:t>15.2</w:t>
            </w:r>
          </w:p>
        </w:tc>
        <w:tc>
          <w:tcPr>
            <w:tcW w:w="3684" w:type="dxa"/>
            <w:vAlign w:val="center"/>
          </w:tcPr>
          <w:p w14:paraId="431CD6A9" w14:textId="77777777" w:rsidR="00C56630" w:rsidRDefault="00C56630" w:rsidP="00083FD7">
            <w:pPr>
              <w:jc w:val="center"/>
              <w:rPr>
                <w:rFonts w:ascii="Calibri" w:eastAsia="Times New Roman" w:hAnsi="Calibri" w:cs="Calibri"/>
                <w:szCs w:val="20"/>
                <w:lang w:eastAsia="fr-FR"/>
              </w:rPr>
            </w:pPr>
            <w:r>
              <w:rPr>
                <w:rFonts w:ascii="Calibri" w:eastAsia="Times New Roman" w:hAnsi="Calibri" w:cs="Calibri"/>
                <w:szCs w:val="20"/>
                <w:lang w:eastAsia="fr-FR"/>
              </w:rPr>
              <w:t>48.1</w:t>
            </w:r>
          </w:p>
          <w:p w14:paraId="1B4E1B27" w14:textId="0EE1D68F" w:rsidR="00C56630" w:rsidRPr="00D30462" w:rsidRDefault="00C56630" w:rsidP="00083FD7">
            <w:pPr>
              <w:jc w:val="center"/>
              <w:rPr>
                <w:rFonts w:ascii="Calibri" w:eastAsia="Times New Roman" w:hAnsi="Calibri" w:cs="Calibri"/>
                <w:szCs w:val="20"/>
                <w:lang w:eastAsia="fr-FR"/>
              </w:rPr>
            </w:pPr>
            <w:r>
              <w:rPr>
                <w:rFonts w:ascii="Calibri" w:eastAsia="Times New Roman" w:hAnsi="Calibri" w:cs="Calibri"/>
                <w:szCs w:val="20"/>
                <w:lang w:eastAsia="fr-FR"/>
              </w:rPr>
              <w:t>52.1</w:t>
            </w:r>
          </w:p>
        </w:tc>
      </w:tr>
      <w:tr w:rsidR="00C56630" w14:paraId="18ECFF9D" w14:textId="77777777" w:rsidTr="00083FD7">
        <w:trPr>
          <w:trHeight w:val="430"/>
          <w:jc w:val="center"/>
        </w:trPr>
        <w:tc>
          <w:tcPr>
            <w:tcW w:w="3683" w:type="dxa"/>
            <w:vAlign w:val="center"/>
          </w:tcPr>
          <w:p w14:paraId="4614C88D" w14:textId="26E2F23C" w:rsidR="00C56630" w:rsidRPr="00D30462" w:rsidRDefault="00C56630" w:rsidP="00083FD7">
            <w:pPr>
              <w:jc w:val="center"/>
              <w:rPr>
                <w:rFonts w:ascii="Calibri" w:eastAsia="Times New Roman" w:hAnsi="Calibri" w:cs="Calibri"/>
                <w:szCs w:val="20"/>
                <w:lang w:eastAsia="fr-FR"/>
              </w:rPr>
            </w:pPr>
            <w:r>
              <w:rPr>
                <w:rFonts w:ascii="Calibri" w:eastAsia="Times New Roman" w:hAnsi="Calibri" w:cs="Calibri"/>
                <w:szCs w:val="20"/>
                <w:lang w:eastAsia="fr-FR"/>
              </w:rPr>
              <w:t>19</w:t>
            </w:r>
          </w:p>
        </w:tc>
        <w:tc>
          <w:tcPr>
            <w:tcW w:w="3684" w:type="dxa"/>
            <w:vAlign w:val="center"/>
          </w:tcPr>
          <w:p w14:paraId="265EABAE" w14:textId="04130BC0" w:rsidR="00C56630" w:rsidRPr="00D30462" w:rsidRDefault="00C56630" w:rsidP="00083FD7">
            <w:pPr>
              <w:jc w:val="center"/>
              <w:rPr>
                <w:rFonts w:ascii="Calibri" w:eastAsia="Times New Roman" w:hAnsi="Calibri" w:cs="Calibri"/>
                <w:szCs w:val="20"/>
                <w:lang w:eastAsia="fr-FR"/>
              </w:rPr>
            </w:pPr>
            <w:r>
              <w:rPr>
                <w:rFonts w:ascii="Calibri" w:eastAsia="Times New Roman" w:hAnsi="Calibri" w:cs="Calibri"/>
                <w:szCs w:val="20"/>
                <w:lang w:eastAsia="fr-FR"/>
              </w:rPr>
              <w:t>41.1</w:t>
            </w:r>
          </w:p>
        </w:tc>
      </w:tr>
      <w:tr w:rsidR="00E535AA" w14:paraId="40BC4215" w14:textId="77777777" w:rsidTr="00083FD7">
        <w:trPr>
          <w:trHeight w:val="430"/>
          <w:jc w:val="center"/>
        </w:trPr>
        <w:tc>
          <w:tcPr>
            <w:tcW w:w="3683" w:type="dxa"/>
            <w:vAlign w:val="center"/>
          </w:tcPr>
          <w:p w14:paraId="48E560BB" w14:textId="0631AEF1" w:rsidR="00E535AA" w:rsidRPr="00D30462" w:rsidRDefault="00D30462"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20.1</w:t>
            </w:r>
          </w:p>
        </w:tc>
        <w:tc>
          <w:tcPr>
            <w:tcW w:w="3684" w:type="dxa"/>
            <w:vAlign w:val="center"/>
          </w:tcPr>
          <w:p w14:paraId="22BCD175" w14:textId="7FC8953A" w:rsidR="00E535AA" w:rsidRPr="00D30462" w:rsidRDefault="00E535AA"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44.2</w:t>
            </w:r>
          </w:p>
        </w:tc>
      </w:tr>
      <w:tr w:rsidR="00C56630" w14:paraId="33543DB8" w14:textId="77777777" w:rsidTr="00083FD7">
        <w:trPr>
          <w:trHeight w:val="430"/>
          <w:jc w:val="center"/>
        </w:trPr>
        <w:tc>
          <w:tcPr>
            <w:tcW w:w="3683" w:type="dxa"/>
            <w:vAlign w:val="center"/>
          </w:tcPr>
          <w:p w14:paraId="526E2F79" w14:textId="073E2E91" w:rsidR="00C56630" w:rsidRPr="00D30462" w:rsidRDefault="00C56630" w:rsidP="00083FD7">
            <w:pPr>
              <w:jc w:val="center"/>
              <w:rPr>
                <w:rFonts w:ascii="Calibri" w:eastAsia="Times New Roman" w:hAnsi="Calibri" w:cs="Calibri"/>
                <w:szCs w:val="20"/>
                <w:lang w:eastAsia="fr-FR"/>
              </w:rPr>
            </w:pPr>
            <w:r>
              <w:rPr>
                <w:rFonts w:ascii="Calibri" w:eastAsia="Times New Roman" w:hAnsi="Calibri" w:cs="Calibri"/>
                <w:szCs w:val="20"/>
                <w:lang w:eastAsia="fr-FR"/>
              </w:rPr>
              <w:t>20.2</w:t>
            </w:r>
          </w:p>
        </w:tc>
        <w:tc>
          <w:tcPr>
            <w:tcW w:w="3684" w:type="dxa"/>
            <w:vAlign w:val="center"/>
          </w:tcPr>
          <w:p w14:paraId="68201F0E" w14:textId="278722A6" w:rsidR="00C56630" w:rsidRPr="00D30462" w:rsidRDefault="00C56630" w:rsidP="00083FD7">
            <w:pPr>
              <w:jc w:val="center"/>
              <w:rPr>
                <w:rFonts w:ascii="Calibri" w:eastAsia="Times New Roman" w:hAnsi="Calibri" w:cs="Calibri"/>
                <w:szCs w:val="20"/>
                <w:lang w:eastAsia="fr-FR"/>
              </w:rPr>
            </w:pPr>
            <w:r>
              <w:rPr>
                <w:rFonts w:ascii="Calibri" w:eastAsia="Times New Roman" w:hAnsi="Calibri" w:cs="Calibri"/>
                <w:szCs w:val="20"/>
                <w:lang w:eastAsia="fr-FR"/>
              </w:rPr>
              <w:t>12.4.4</w:t>
            </w:r>
          </w:p>
        </w:tc>
      </w:tr>
      <w:tr w:rsidR="002008B4" w14:paraId="44E84481" w14:textId="77777777" w:rsidTr="00083FD7">
        <w:trPr>
          <w:trHeight w:val="430"/>
          <w:jc w:val="center"/>
        </w:trPr>
        <w:tc>
          <w:tcPr>
            <w:tcW w:w="3683" w:type="dxa"/>
            <w:vAlign w:val="center"/>
          </w:tcPr>
          <w:p w14:paraId="78F532DD" w14:textId="65BC151E" w:rsidR="002008B4" w:rsidRPr="00D30462" w:rsidRDefault="00D30462"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21</w:t>
            </w:r>
          </w:p>
        </w:tc>
        <w:tc>
          <w:tcPr>
            <w:tcW w:w="3684" w:type="dxa"/>
            <w:vAlign w:val="center"/>
          </w:tcPr>
          <w:p w14:paraId="71AD43EA" w14:textId="337AE0B9" w:rsidR="002008B4" w:rsidRPr="00D30462" w:rsidRDefault="006B1400" w:rsidP="00083FD7">
            <w:pPr>
              <w:jc w:val="center"/>
              <w:rPr>
                <w:rFonts w:ascii="Calibri" w:eastAsia="Times New Roman" w:hAnsi="Calibri" w:cs="Calibri"/>
                <w:szCs w:val="20"/>
                <w:lang w:eastAsia="fr-FR"/>
              </w:rPr>
            </w:pPr>
            <w:r w:rsidRPr="00D30462">
              <w:rPr>
                <w:rFonts w:ascii="Calibri" w:eastAsia="Times New Roman" w:hAnsi="Calibri" w:cs="Calibri"/>
                <w:szCs w:val="20"/>
                <w:lang w:eastAsia="fr-FR"/>
              </w:rPr>
              <w:t>5.</w:t>
            </w:r>
            <w:r w:rsidR="00D30462" w:rsidRPr="00D30462">
              <w:rPr>
                <w:rFonts w:ascii="Calibri" w:eastAsia="Times New Roman" w:hAnsi="Calibri" w:cs="Calibri"/>
                <w:szCs w:val="20"/>
                <w:lang w:eastAsia="fr-FR"/>
              </w:rPr>
              <w:t>2</w:t>
            </w:r>
          </w:p>
        </w:tc>
      </w:tr>
    </w:tbl>
    <w:p w14:paraId="61FA7CEC" w14:textId="77777777" w:rsidR="00C37A06" w:rsidRDefault="00C37A06" w:rsidP="00DB2DA3">
      <w:pPr>
        <w:jc w:val="both"/>
        <w:rPr>
          <w:rFonts w:ascii="Calibri" w:eastAsia="Times New Roman" w:hAnsi="Calibri" w:cs="Calibri"/>
          <w:szCs w:val="20"/>
          <w:lang w:eastAsia="fr-FR"/>
        </w:rPr>
      </w:pPr>
    </w:p>
    <w:p w14:paraId="1BED9154" w14:textId="77777777" w:rsidR="00353E46" w:rsidRPr="00353E46" w:rsidRDefault="00353E46" w:rsidP="00353E46">
      <w:pPr>
        <w:ind w:firstLine="708"/>
        <w:rPr>
          <w:rFonts w:asciiTheme="minorHAnsi" w:hAnsiTheme="minorHAnsi" w:cs="Arial"/>
        </w:rPr>
      </w:pPr>
    </w:p>
    <w:sectPr w:rsidR="00353E46" w:rsidRPr="00353E46" w:rsidSect="00E635F9">
      <w:headerReference w:type="default" r:id="rId13"/>
      <w:footerReference w:type="even" r:id="rId14"/>
      <w:footerReference w:type="default" r:id="rId15"/>
      <w:headerReference w:type="first" r:id="rId16"/>
      <w:footerReference w:type="first" r:id="rId17"/>
      <w:type w:val="continuous"/>
      <w:pgSz w:w="11906" w:h="16838"/>
      <w:pgMar w:top="-1159"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8D832B" w14:textId="77777777" w:rsidR="00B93D74" w:rsidRDefault="00B93D74">
      <w:r>
        <w:separator/>
      </w:r>
    </w:p>
  </w:endnote>
  <w:endnote w:type="continuationSeparator" w:id="0">
    <w:p w14:paraId="66C1E744" w14:textId="77777777" w:rsidR="00B93D74" w:rsidRDefault="00B93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ZapfEllipt BT">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1)">
    <w:altName w:val="Times New Roman"/>
    <w:charset w:val="00"/>
    <w:family w:val="roman"/>
    <w:pitch w:val="variable"/>
  </w:font>
  <w:font w:name="Arial Gras">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Fira Sans Light">
    <w:panose1 w:val="020B04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9658D" w14:textId="77777777" w:rsidR="00C37A06" w:rsidRDefault="00C37A0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3C9658E" w14:textId="77777777" w:rsidR="00C37A06" w:rsidRDefault="00C37A06">
    <w:pPr>
      <w:pStyle w:val="Pieddepage"/>
      <w:ind w:right="360"/>
    </w:pPr>
  </w:p>
  <w:p w14:paraId="33C9658F" w14:textId="77777777" w:rsidR="00C37A06" w:rsidRDefault="00C37A06"/>
  <w:p w14:paraId="33C96590" w14:textId="77777777" w:rsidR="00C37A06" w:rsidRDefault="00C37A06"/>
  <w:p w14:paraId="33C96591" w14:textId="77777777" w:rsidR="00C37A06" w:rsidRDefault="00C37A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96592" w14:textId="77777777" w:rsidR="00C37A06" w:rsidRDefault="00C37A06">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Pr>
        <w:rStyle w:val="Numrodepage"/>
        <w:rFonts w:cs="Arial"/>
        <w:noProof/>
        <w:sz w:val="20"/>
      </w:rPr>
      <w:t>5</w:t>
    </w:r>
    <w:r>
      <w:rPr>
        <w:rStyle w:val="Numrodepage"/>
        <w:rFonts w:cs="Arial"/>
        <w:sz w:val="20"/>
      </w:rPr>
      <w:fldChar w:fldCharType="end"/>
    </w:r>
  </w:p>
  <w:p w14:paraId="33C96593" w14:textId="77777777" w:rsidR="00C37A06" w:rsidRDefault="00C37A06">
    <w:pPr>
      <w:pStyle w:val="Pieddepage"/>
      <w:ind w:right="360"/>
    </w:pPr>
  </w:p>
  <w:p w14:paraId="33C96594" w14:textId="77777777" w:rsidR="00C37A06" w:rsidRDefault="00C37A06"/>
  <w:p w14:paraId="33C96595" w14:textId="77777777" w:rsidR="00C37A06" w:rsidRDefault="00C37A06"/>
  <w:p w14:paraId="33C96596" w14:textId="77777777" w:rsidR="00C37A06" w:rsidRDefault="00C37A0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96598" w14:textId="1D3D7AED" w:rsidR="00C37A06" w:rsidRDefault="003E61A0">
    <w:pPr>
      <w:pStyle w:val="Pieddepage"/>
    </w:pPr>
    <w:r w:rsidRPr="000D7547">
      <w:rPr>
        <w:noProof/>
        <w:sz w:val="16"/>
        <w:szCs w:val="16"/>
      </w:rPr>
      <mc:AlternateContent>
        <mc:Choice Requires="wps">
          <w:drawing>
            <wp:anchor distT="0" distB="0" distL="114300" distR="114300" simplePos="0" relativeHeight="251701248" behindDoc="0" locked="0" layoutInCell="1" allowOverlap="1" wp14:anchorId="5AA19915" wp14:editId="472080A8">
              <wp:simplePos x="0" y="0"/>
              <wp:positionH relativeFrom="page">
                <wp:posOffset>1548130</wp:posOffset>
              </wp:positionH>
              <wp:positionV relativeFrom="paragraph">
                <wp:posOffset>-61913</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CC08DE9" w14:textId="77777777" w:rsidR="003E61A0" w:rsidRDefault="003E61A0" w:rsidP="003E61A0">
                          <w:pPr>
                            <w:rPr>
                              <w:rFonts w:ascii="Fira Sans Light" w:hAnsi="Fira Sans Light"/>
                              <w:b/>
                              <w:bCs/>
                              <w:color w:val="0058A5"/>
                              <w:sz w:val="14"/>
                            </w:rPr>
                          </w:pPr>
                          <w:r>
                            <w:rPr>
                              <w:rFonts w:ascii="Fira Sans Light" w:hAnsi="Fira Sans Light"/>
                              <w:b/>
                              <w:bCs/>
                              <w:color w:val="0058A5"/>
                              <w:sz w:val="14"/>
                            </w:rPr>
                            <w:t>CCI Nantes St-Nazaire</w:t>
                          </w:r>
                        </w:p>
                        <w:p w14:paraId="12110A13" w14:textId="77777777" w:rsidR="003E61A0" w:rsidRDefault="003E61A0" w:rsidP="003E61A0">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32BC39FE" w14:textId="33155546" w:rsidR="003E61A0" w:rsidRDefault="003E61A0" w:rsidP="003E61A0">
                          <w:pPr>
                            <w:rPr>
                              <w:rFonts w:ascii="Fira Sans Light" w:hAnsi="Fira Sans Light"/>
                              <w:color w:val="0058A5"/>
                              <w:sz w:val="14"/>
                            </w:rPr>
                          </w:pPr>
                          <w:r>
                            <w:rPr>
                              <w:rFonts w:ascii="Fira Sans Light" w:hAnsi="Fira Sans Light"/>
                              <w:color w:val="0058A5"/>
                              <w:sz w:val="14"/>
                            </w:rPr>
                            <w:t>Maison de l’Entreprise – 6 Esp</w:t>
                          </w:r>
                          <w:r w:rsidR="00ED25AA">
                            <w:rPr>
                              <w:rFonts w:ascii="Fira Sans Light" w:hAnsi="Fira Sans Light"/>
                              <w:color w:val="0058A5"/>
                              <w:sz w:val="14"/>
                            </w:rPr>
                            <w:t>la</w:t>
                          </w:r>
                          <w:r w:rsidR="00245B7A">
                            <w:rPr>
                              <w:rFonts w:ascii="Fira Sans Light" w:hAnsi="Fira Sans Light"/>
                              <w:color w:val="0058A5"/>
                              <w:sz w:val="14"/>
                            </w:rPr>
                            <w:t>na</w:t>
                          </w:r>
                          <w:r>
                            <w:rPr>
                              <w:rFonts w:ascii="Fira Sans Light" w:hAnsi="Fira Sans Light"/>
                              <w:color w:val="0058A5"/>
                              <w:sz w:val="14"/>
                            </w:rPr>
                            <w:t>de Anna Marly – 44600 Saint-Nazaire</w:t>
                          </w:r>
                        </w:p>
                        <w:p w14:paraId="7A099CDD" w14:textId="77777777" w:rsidR="003E61A0" w:rsidRDefault="003E61A0" w:rsidP="003E61A0">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5DD3B116" w14:textId="77777777" w:rsidR="003E61A0" w:rsidRPr="00D57060" w:rsidRDefault="003E61A0" w:rsidP="003E61A0">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A19915" id="_x0000_t202" coordsize="21600,21600" o:spt="202" path="m,l,21600r21600,l21600,xe">
              <v:stroke joinstyle="miter"/>
              <v:path gradientshapeok="t" o:connecttype="rect"/>
            </v:shapetype>
            <v:shape id="Zone de texte 73" o:spid="_x0000_s1026" type="#_x0000_t202" style="position:absolute;margin-left:121.9pt;margin-top:-4.9pt;width:391.1pt;height:44.3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" fillcolor="white [3201]" stroked="f" strokeweight=".5pt">
              <v:textbox>
                <w:txbxContent>
                  <w:p w14:paraId="4CC08DE9" w14:textId="77777777" w:rsidR="003E61A0" w:rsidRDefault="003E61A0" w:rsidP="003E61A0">
                    <w:pPr>
                      <w:rPr>
                        <w:rFonts w:ascii="Fira Sans Light" w:hAnsi="Fira Sans Light"/>
                        <w:b/>
                        <w:bCs/>
                        <w:color w:val="0058A5"/>
                        <w:sz w:val="14"/>
                      </w:rPr>
                    </w:pPr>
                    <w:r>
                      <w:rPr>
                        <w:rFonts w:ascii="Fira Sans Light" w:hAnsi="Fira Sans Light"/>
                        <w:b/>
                        <w:bCs/>
                        <w:color w:val="0058A5"/>
                        <w:sz w:val="14"/>
                      </w:rPr>
                      <w:t>CCI Nantes St-Nazaire</w:t>
                    </w:r>
                  </w:p>
                  <w:p w14:paraId="12110A13" w14:textId="77777777" w:rsidR="003E61A0" w:rsidRDefault="003E61A0" w:rsidP="003E61A0">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32BC39FE" w14:textId="33155546" w:rsidR="003E61A0" w:rsidRDefault="003E61A0" w:rsidP="003E61A0">
                    <w:pPr>
                      <w:rPr>
                        <w:rFonts w:ascii="Fira Sans Light" w:hAnsi="Fira Sans Light"/>
                        <w:color w:val="0058A5"/>
                        <w:sz w:val="14"/>
                      </w:rPr>
                    </w:pPr>
                    <w:r>
                      <w:rPr>
                        <w:rFonts w:ascii="Fira Sans Light" w:hAnsi="Fira Sans Light"/>
                        <w:color w:val="0058A5"/>
                        <w:sz w:val="14"/>
                      </w:rPr>
                      <w:t>Maison de l’Entreprise – 6 Esp</w:t>
                    </w:r>
                    <w:r w:rsidR="00ED25AA">
                      <w:rPr>
                        <w:rFonts w:ascii="Fira Sans Light" w:hAnsi="Fira Sans Light"/>
                        <w:color w:val="0058A5"/>
                        <w:sz w:val="14"/>
                      </w:rPr>
                      <w:t>la</w:t>
                    </w:r>
                    <w:r w:rsidR="00245B7A">
                      <w:rPr>
                        <w:rFonts w:ascii="Fira Sans Light" w:hAnsi="Fira Sans Light"/>
                        <w:color w:val="0058A5"/>
                        <w:sz w:val="14"/>
                      </w:rPr>
                      <w:t>na</w:t>
                    </w:r>
                    <w:r>
                      <w:rPr>
                        <w:rFonts w:ascii="Fira Sans Light" w:hAnsi="Fira Sans Light"/>
                        <w:color w:val="0058A5"/>
                        <w:sz w:val="14"/>
                      </w:rPr>
                      <w:t>de Anna Marly – 44600 Saint-Nazaire</w:t>
                    </w:r>
                  </w:p>
                  <w:p w14:paraId="7A099CDD" w14:textId="77777777" w:rsidR="003E61A0" w:rsidRDefault="003E61A0" w:rsidP="003E61A0">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5DD3B116" w14:textId="77777777" w:rsidR="003E61A0" w:rsidRPr="00D57060" w:rsidRDefault="003E61A0" w:rsidP="003E61A0">
                    <w:pPr>
                      <w:rPr>
                        <w:rFonts w:ascii="Fira Sans Light" w:hAnsi="Fira Sans Light"/>
                        <w:color w:val="0058A5"/>
                        <w:sz w:val="14"/>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00C0C" w14:textId="77777777" w:rsidR="00B93D74" w:rsidRDefault="00B93D74">
      <w:r>
        <w:separator/>
      </w:r>
    </w:p>
  </w:footnote>
  <w:footnote w:type="continuationSeparator" w:id="0">
    <w:p w14:paraId="792598EB" w14:textId="77777777" w:rsidR="00B93D74" w:rsidRDefault="00B93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96588" w14:textId="77777777" w:rsidR="00C37A06" w:rsidRDefault="00C37A06" w:rsidP="002207A7">
    <w:pPr>
      <w:pStyle w:val="En-tte"/>
      <w:rPr>
        <w:noProof/>
      </w:rPr>
    </w:pPr>
  </w:p>
  <w:p w14:paraId="33C96589" w14:textId="77777777" w:rsidR="00C37A06" w:rsidRDefault="00C37A06">
    <w:pPr>
      <w:pStyle w:val="En-tte"/>
    </w:pPr>
    <w:r>
      <w:rPr>
        <w:noProof/>
        <w:lang w:eastAsia="fr-FR"/>
      </w:rPr>
      <mc:AlternateContent>
        <mc:Choice Requires="wps">
          <w:drawing>
            <wp:anchor distT="0" distB="0" distL="114300" distR="114300" simplePos="0" relativeHeight="251653120" behindDoc="0" locked="0" layoutInCell="1" allowOverlap="1" wp14:anchorId="33C96599" wp14:editId="33C9659A">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4A555"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p w14:paraId="33C9658A" w14:textId="77777777" w:rsidR="00C37A06" w:rsidRDefault="00C37A06"/>
  <w:p w14:paraId="33C9658B" w14:textId="77777777" w:rsidR="00C37A06" w:rsidRDefault="00C37A06"/>
  <w:p w14:paraId="33C9658C" w14:textId="77777777" w:rsidR="00C37A06" w:rsidRDefault="00C37A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96597" w14:textId="2D519399" w:rsidR="00C37A06" w:rsidRDefault="005B5D57">
    <w:pPr>
      <w:pStyle w:val="En-tte"/>
    </w:pPr>
    <w:r>
      <w:rPr>
        <w:noProof/>
        <w:lang w:eastAsia="fr-FR"/>
      </w:rPr>
      <w:drawing>
        <wp:anchor distT="0" distB="0" distL="114300" distR="114300" simplePos="0" relativeHeight="251699200" behindDoc="1" locked="0" layoutInCell="1" allowOverlap="1" wp14:anchorId="2D983278" wp14:editId="3F533154">
          <wp:simplePos x="0" y="0"/>
          <wp:positionH relativeFrom="column">
            <wp:posOffset>-909638</wp:posOffset>
          </wp:positionH>
          <wp:positionV relativeFrom="paragraph">
            <wp:posOffset>-188277</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r w:rsidR="00C37A06">
      <w:rPr>
        <w:noProof/>
        <w:lang w:eastAsia="fr-FR"/>
      </w:rPr>
      <mc:AlternateContent>
        <mc:Choice Requires="wps">
          <w:drawing>
            <wp:anchor distT="0" distB="0" distL="114300" distR="114300" simplePos="0" relativeHeight="251668480" behindDoc="0" locked="0" layoutInCell="1" allowOverlap="1" wp14:anchorId="33C9659D" wp14:editId="68125521">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BB215C"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C37A06">
      <w:rPr>
        <w:noProof/>
        <w:lang w:eastAsia="fr-FR"/>
      </w:rPr>
      <mc:AlternateContent>
        <mc:Choice Requires="wps">
          <w:drawing>
            <wp:anchor distT="0" distB="0" distL="114300" distR="114300" simplePos="0" relativeHeight="251661312" behindDoc="0" locked="0" layoutInCell="1" allowOverlap="1" wp14:anchorId="33C9659F" wp14:editId="33C965A0">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21B19"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AD4DC6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E71D23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584713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multilevel"/>
    <w:tmpl w:val="00000004"/>
    <w:name w:val="WW8Num20"/>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1762EC3"/>
    <w:multiLevelType w:val="multilevel"/>
    <w:tmpl w:val="FA28928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05897F5B"/>
    <w:multiLevelType w:val="hybridMultilevel"/>
    <w:tmpl w:val="70E6BF30"/>
    <w:lvl w:ilvl="0" w:tplc="E5F218CA">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8426B9A"/>
    <w:multiLevelType w:val="multilevel"/>
    <w:tmpl w:val="4BFA48A4"/>
    <w:lvl w:ilvl="0">
      <w:start w:val="1"/>
      <w:numFmt w:val="bullet"/>
      <w:lvlText w:val=""/>
      <w:lvlJc w:val="left"/>
      <w:pPr>
        <w:ind w:left="567" w:hanging="283"/>
      </w:pPr>
      <w:rPr>
        <w:rFonts w:ascii="Symbol" w:hAnsi="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912395F"/>
    <w:multiLevelType w:val="multilevel"/>
    <w:tmpl w:val="56CC2F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9" w15:restartNumberingAfterBreak="0">
    <w:nsid w:val="0BFE47E2"/>
    <w:multiLevelType w:val="hybridMultilevel"/>
    <w:tmpl w:val="BFF84910"/>
    <w:lvl w:ilvl="0" w:tplc="62245FF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712BD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0C92EBC"/>
    <w:multiLevelType w:val="multilevel"/>
    <w:tmpl w:val="A1782188"/>
    <w:lvl w:ilvl="0">
      <w:start w:val="1"/>
      <w:numFmt w:val="decimal"/>
      <w:lvlText w:val="ARTICLE %1"/>
      <w:lvlJc w:val="left"/>
      <w:pPr>
        <w:ind w:left="432" w:hanging="432"/>
      </w:pPr>
      <w:rPr>
        <w:rFonts w:hint="default"/>
        <w:sz w:val="28"/>
        <w:szCs w:val="28"/>
      </w:rPr>
    </w:lvl>
    <w:lvl w:ilvl="1">
      <w:start w:val="1"/>
      <w:numFmt w:val="decimal"/>
      <w:pStyle w:val="Titre2"/>
      <w:lvlText w:val="%1.%2"/>
      <w:lvlJc w:val="left"/>
      <w:pPr>
        <w:ind w:left="860"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62EE51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7C87FE4"/>
    <w:multiLevelType w:val="hybridMultilevel"/>
    <w:tmpl w:val="31086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B56785B"/>
    <w:multiLevelType w:val="hybridMultilevel"/>
    <w:tmpl w:val="27AC418A"/>
    <w:lvl w:ilvl="0" w:tplc="040C0003">
      <w:start w:val="1"/>
      <w:numFmt w:val="bullet"/>
      <w:lvlText w:val="o"/>
      <w:lvlJc w:val="left"/>
      <w:pPr>
        <w:ind w:left="1222" w:hanging="360"/>
      </w:pPr>
      <w:rPr>
        <w:rFonts w:ascii="Courier New" w:hAnsi="Courier New" w:cs="Courier New" w:hint="defaul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15" w15:restartNumberingAfterBreak="0">
    <w:nsid w:val="1B9E262A"/>
    <w:multiLevelType w:val="hybridMultilevel"/>
    <w:tmpl w:val="4922264E"/>
    <w:lvl w:ilvl="0" w:tplc="FFFFFFFF">
      <w:start w:val="1"/>
      <w:numFmt w:val="bullet"/>
      <w:lvlText w:val="•"/>
      <w:lvlJc w:val="left"/>
    </w:lvl>
    <w:lvl w:ilvl="1" w:tplc="040C0001">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DD390A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54C0B42"/>
    <w:multiLevelType w:val="hybridMultilevel"/>
    <w:tmpl w:val="05D2C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A42A79"/>
    <w:multiLevelType w:val="hybridMultilevel"/>
    <w:tmpl w:val="30B28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20" w15:restartNumberingAfterBreak="0">
    <w:nsid w:val="3818392F"/>
    <w:multiLevelType w:val="hybridMultilevel"/>
    <w:tmpl w:val="2AB84510"/>
    <w:lvl w:ilvl="0" w:tplc="040C0003">
      <w:start w:val="1"/>
      <w:numFmt w:val="bullet"/>
      <w:lvlText w:val="o"/>
      <w:lvlJc w:val="left"/>
      <w:pPr>
        <w:ind w:left="1222" w:hanging="360"/>
      </w:pPr>
      <w:rPr>
        <w:rFonts w:ascii="Courier New" w:hAnsi="Courier New" w:cs="Courier New" w:hint="defaul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21" w15:restartNumberingAfterBreak="0">
    <w:nsid w:val="3A6875A5"/>
    <w:multiLevelType w:val="hybridMultilevel"/>
    <w:tmpl w:val="1AA21F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C678C9"/>
    <w:multiLevelType w:val="hybridMultilevel"/>
    <w:tmpl w:val="217E4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640405"/>
    <w:multiLevelType w:val="hybridMultilevel"/>
    <w:tmpl w:val="AD0E9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E86242"/>
    <w:multiLevelType w:val="hybridMultilevel"/>
    <w:tmpl w:val="80CA66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F94EF3"/>
    <w:multiLevelType w:val="hybridMultilevel"/>
    <w:tmpl w:val="0A721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3426EA"/>
    <w:multiLevelType w:val="multilevel"/>
    <w:tmpl w:val="46664A7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C3C53C4"/>
    <w:multiLevelType w:val="hybridMultilevel"/>
    <w:tmpl w:val="BC022D2C"/>
    <w:lvl w:ilvl="0" w:tplc="FFFFFFFF">
      <w:start w:val="1"/>
      <w:numFmt w:val="bullet"/>
      <w:lvlText w:val="•"/>
      <w:lvlJc w:val="left"/>
    </w:lvl>
    <w:lvl w:ilvl="1" w:tplc="FFFFFFFF">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040C0001">
      <w:start w:val="1"/>
      <w:numFmt w:val="bullet"/>
      <w:lvlText w:val=""/>
      <w:lvlJc w:val="left"/>
      <w:pPr>
        <w:ind w:left="720" w:hanging="360"/>
      </w:pPr>
      <w:rPr>
        <w:rFonts w:ascii="Symbol" w:hAnsi="Symbol" w:hint="default"/>
      </w:rPr>
    </w:lvl>
    <w:lvl w:ilvl="7" w:tplc="FFFFFFFF">
      <w:numFmt w:val="decimal"/>
      <w:lvlText w:val=""/>
      <w:lvlJc w:val="left"/>
    </w:lvl>
    <w:lvl w:ilvl="8" w:tplc="FFFFFFFF">
      <w:numFmt w:val="decimal"/>
      <w:lvlText w:val=""/>
      <w:lvlJc w:val="left"/>
    </w:lvl>
  </w:abstractNum>
  <w:abstractNum w:abstractNumId="28" w15:restartNumberingAfterBreak="0">
    <w:nsid w:val="574365C2"/>
    <w:multiLevelType w:val="multilevel"/>
    <w:tmpl w:val="323A2C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58627B09"/>
    <w:multiLevelType w:val="multilevel"/>
    <w:tmpl w:val="CC2431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596959CC"/>
    <w:multiLevelType w:val="hybridMultilevel"/>
    <w:tmpl w:val="6E007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6F1FB8"/>
    <w:multiLevelType w:val="hybridMultilevel"/>
    <w:tmpl w:val="FCDC30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7F50C1"/>
    <w:multiLevelType w:val="hybridMultilevel"/>
    <w:tmpl w:val="6C2C4C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6ACFBF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A2F680A"/>
    <w:multiLevelType w:val="hybridMultilevel"/>
    <w:tmpl w:val="29284A2A"/>
    <w:lvl w:ilvl="0" w:tplc="36DCED5E">
      <w:start w:val="1"/>
      <w:numFmt w:val="bullet"/>
      <w:pStyle w:val="Listepuces2"/>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AF224F9"/>
    <w:multiLevelType w:val="hybridMultilevel"/>
    <w:tmpl w:val="1CA655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C404E7"/>
    <w:multiLevelType w:val="hybridMultilevel"/>
    <w:tmpl w:val="997A7E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6F1C76"/>
    <w:multiLevelType w:val="hybridMultilevel"/>
    <w:tmpl w:val="0F7E96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FC415E"/>
    <w:multiLevelType w:val="multilevel"/>
    <w:tmpl w:val="0576D3FC"/>
    <w:lvl w:ilvl="0">
      <w:start w:val="1"/>
      <w:numFmt w:val="bullet"/>
      <w:lvlText w:val=""/>
      <w:lvlJc w:val="left"/>
      <w:pPr>
        <w:tabs>
          <w:tab w:val="num" w:pos="360"/>
        </w:tabs>
        <w:ind w:left="1080" w:hanging="360"/>
      </w:pPr>
      <w:rPr>
        <w:rFonts w:ascii="Symbol" w:hAnsi="Symbol" w:cs="Symbol" w:hint="default"/>
      </w:rPr>
    </w:lvl>
    <w:lvl w:ilvl="1">
      <w:start w:val="1"/>
      <w:numFmt w:val="bullet"/>
      <w:lvlText w:val="o"/>
      <w:lvlJc w:val="left"/>
      <w:pPr>
        <w:tabs>
          <w:tab w:val="num" w:pos="360"/>
        </w:tabs>
        <w:ind w:left="1800" w:hanging="360"/>
      </w:pPr>
      <w:rPr>
        <w:rFonts w:ascii="Courier New" w:hAnsi="Courier New" w:cs="Courier New" w:hint="default"/>
      </w:rPr>
    </w:lvl>
    <w:lvl w:ilvl="2">
      <w:start w:val="1"/>
      <w:numFmt w:val="bullet"/>
      <w:lvlText w:val=""/>
      <w:lvlJc w:val="left"/>
      <w:pPr>
        <w:tabs>
          <w:tab w:val="num" w:pos="360"/>
        </w:tabs>
        <w:ind w:left="2520" w:hanging="360"/>
      </w:pPr>
      <w:rPr>
        <w:rFonts w:ascii="Wingdings" w:hAnsi="Wingdings" w:cs="Wingdings" w:hint="default"/>
      </w:rPr>
    </w:lvl>
    <w:lvl w:ilvl="3">
      <w:start w:val="1"/>
      <w:numFmt w:val="bullet"/>
      <w:lvlText w:val=""/>
      <w:lvlJc w:val="left"/>
      <w:pPr>
        <w:tabs>
          <w:tab w:val="num" w:pos="360"/>
        </w:tabs>
        <w:ind w:left="3240" w:hanging="360"/>
      </w:pPr>
      <w:rPr>
        <w:rFonts w:ascii="Symbol" w:hAnsi="Symbol" w:cs="Symbol" w:hint="default"/>
      </w:rPr>
    </w:lvl>
    <w:lvl w:ilvl="4">
      <w:start w:val="1"/>
      <w:numFmt w:val="bullet"/>
      <w:lvlText w:val="o"/>
      <w:lvlJc w:val="left"/>
      <w:pPr>
        <w:tabs>
          <w:tab w:val="num" w:pos="360"/>
        </w:tabs>
        <w:ind w:left="3960" w:hanging="360"/>
      </w:pPr>
      <w:rPr>
        <w:rFonts w:ascii="Courier New" w:hAnsi="Courier New" w:cs="Courier New" w:hint="default"/>
      </w:rPr>
    </w:lvl>
    <w:lvl w:ilvl="5">
      <w:start w:val="1"/>
      <w:numFmt w:val="bullet"/>
      <w:lvlText w:val=""/>
      <w:lvlJc w:val="left"/>
      <w:pPr>
        <w:tabs>
          <w:tab w:val="num" w:pos="360"/>
        </w:tabs>
        <w:ind w:left="4680" w:hanging="360"/>
      </w:pPr>
      <w:rPr>
        <w:rFonts w:ascii="Wingdings" w:hAnsi="Wingdings" w:cs="Wingdings" w:hint="default"/>
      </w:rPr>
    </w:lvl>
    <w:lvl w:ilvl="6">
      <w:start w:val="1"/>
      <w:numFmt w:val="bullet"/>
      <w:lvlText w:val=""/>
      <w:lvlJc w:val="left"/>
      <w:pPr>
        <w:tabs>
          <w:tab w:val="num" w:pos="360"/>
        </w:tabs>
        <w:ind w:left="5400" w:hanging="360"/>
      </w:pPr>
      <w:rPr>
        <w:rFonts w:ascii="Symbol" w:hAnsi="Symbol" w:cs="Symbol" w:hint="default"/>
      </w:rPr>
    </w:lvl>
    <w:lvl w:ilvl="7">
      <w:start w:val="1"/>
      <w:numFmt w:val="bullet"/>
      <w:lvlText w:val="o"/>
      <w:lvlJc w:val="left"/>
      <w:pPr>
        <w:tabs>
          <w:tab w:val="num" w:pos="360"/>
        </w:tabs>
        <w:ind w:left="6120" w:hanging="360"/>
      </w:pPr>
      <w:rPr>
        <w:rFonts w:ascii="Courier New" w:hAnsi="Courier New" w:cs="Courier New" w:hint="default"/>
      </w:rPr>
    </w:lvl>
    <w:lvl w:ilvl="8">
      <w:start w:val="1"/>
      <w:numFmt w:val="bullet"/>
      <w:lvlText w:val=""/>
      <w:lvlJc w:val="left"/>
      <w:pPr>
        <w:tabs>
          <w:tab w:val="num" w:pos="360"/>
        </w:tabs>
        <w:ind w:left="6840" w:hanging="360"/>
      </w:pPr>
      <w:rPr>
        <w:rFonts w:ascii="Wingdings" w:hAnsi="Wingdings" w:cs="Wingdings" w:hint="default"/>
      </w:rPr>
    </w:lvl>
  </w:abstractNum>
  <w:abstractNum w:abstractNumId="39" w15:restartNumberingAfterBreak="0">
    <w:nsid w:val="7DAA2A77"/>
    <w:multiLevelType w:val="hybridMultilevel"/>
    <w:tmpl w:val="A01494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251596">
    <w:abstractNumId w:val="8"/>
  </w:num>
  <w:num w:numId="2" w16cid:durableId="154615850">
    <w:abstractNumId w:val="19"/>
  </w:num>
  <w:num w:numId="3" w16cid:durableId="1009521581">
    <w:abstractNumId w:val="4"/>
  </w:num>
  <w:num w:numId="4" w16cid:durableId="598219923">
    <w:abstractNumId w:val="11"/>
  </w:num>
  <w:num w:numId="5" w16cid:durableId="1238974779">
    <w:abstractNumId w:val="34"/>
  </w:num>
  <w:num w:numId="6" w16cid:durableId="1679845671">
    <w:abstractNumId w:val="14"/>
  </w:num>
  <w:num w:numId="7" w16cid:durableId="1578435737">
    <w:abstractNumId w:val="20"/>
  </w:num>
  <w:num w:numId="8" w16cid:durableId="1280140802">
    <w:abstractNumId w:val="6"/>
  </w:num>
  <w:num w:numId="9" w16cid:durableId="1192572692">
    <w:abstractNumId w:val="32"/>
  </w:num>
  <w:num w:numId="10" w16cid:durableId="684017322">
    <w:abstractNumId w:val="9"/>
  </w:num>
  <w:num w:numId="11" w16cid:durableId="473723628">
    <w:abstractNumId w:val="18"/>
  </w:num>
  <w:num w:numId="12" w16cid:durableId="1509514205">
    <w:abstractNumId w:val="36"/>
  </w:num>
  <w:num w:numId="13" w16cid:durableId="806628961">
    <w:abstractNumId w:val="39"/>
  </w:num>
  <w:num w:numId="14" w16cid:durableId="615791582">
    <w:abstractNumId w:val="37"/>
  </w:num>
  <w:num w:numId="15" w16cid:durableId="1579435395">
    <w:abstractNumId w:val="35"/>
  </w:num>
  <w:num w:numId="16" w16cid:durableId="866873679">
    <w:abstractNumId w:val="23"/>
  </w:num>
  <w:num w:numId="17" w16cid:durableId="1920554408">
    <w:abstractNumId w:val="25"/>
  </w:num>
  <w:num w:numId="18" w16cid:durableId="802313859">
    <w:abstractNumId w:val="17"/>
  </w:num>
  <w:num w:numId="19" w16cid:durableId="1810435401">
    <w:abstractNumId w:val="33"/>
  </w:num>
  <w:num w:numId="20" w16cid:durableId="403525599">
    <w:abstractNumId w:val="31"/>
  </w:num>
  <w:num w:numId="21" w16cid:durableId="1968386471">
    <w:abstractNumId w:val="0"/>
  </w:num>
  <w:num w:numId="22" w16cid:durableId="1967348962">
    <w:abstractNumId w:val="16"/>
  </w:num>
  <w:num w:numId="23" w16cid:durableId="2143765999">
    <w:abstractNumId w:val="10"/>
  </w:num>
  <w:num w:numId="24" w16cid:durableId="1198852370">
    <w:abstractNumId w:val="13"/>
  </w:num>
  <w:num w:numId="25" w16cid:durableId="289827080">
    <w:abstractNumId w:val="2"/>
  </w:num>
  <w:num w:numId="26" w16cid:durableId="527715521">
    <w:abstractNumId w:val="1"/>
  </w:num>
  <w:num w:numId="27" w16cid:durableId="1606770775">
    <w:abstractNumId w:val="15"/>
  </w:num>
  <w:num w:numId="28" w16cid:durableId="1484854024">
    <w:abstractNumId w:val="27"/>
  </w:num>
  <w:num w:numId="29" w16cid:durableId="398603266">
    <w:abstractNumId w:val="12"/>
  </w:num>
  <w:num w:numId="30" w16cid:durableId="1923680981">
    <w:abstractNumId w:val="24"/>
  </w:num>
  <w:num w:numId="31" w16cid:durableId="925000800">
    <w:abstractNumId w:val="29"/>
  </w:num>
  <w:num w:numId="32" w16cid:durableId="1385640785">
    <w:abstractNumId w:val="7"/>
  </w:num>
  <w:num w:numId="33" w16cid:durableId="710303281">
    <w:abstractNumId w:val="28"/>
  </w:num>
  <w:num w:numId="34" w16cid:durableId="1715349386">
    <w:abstractNumId w:val="26"/>
  </w:num>
  <w:num w:numId="35" w16cid:durableId="1874728097">
    <w:abstractNumId w:val="38"/>
  </w:num>
  <w:num w:numId="36" w16cid:durableId="1925070094">
    <w:abstractNumId w:val="22"/>
  </w:num>
  <w:num w:numId="37" w16cid:durableId="2050644683">
    <w:abstractNumId w:val="21"/>
  </w:num>
  <w:num w:numId="38" w16cid:durableId="704869946">
    <w:abstractNumId w:val="39"/>
  </w:num>
  <w:num w:numId="39" w16cid:durableId="974023116">
    <w:abstractNumId w:val="5"/>
  </w:num>
  <w:num w:numId="40" w16cid:durableId="1211723568">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0D0"/>
    <w:rsid w:val="00000F31"/>
    <w:rsid w:val="000055D1"/>
    <w:rsid w:val="000070ED"/>
    <w:rsid w:val="00011A39"/>
    <w:rsid w:val="00015748"/>
    <w:rsid w:val="000202B8"/>
    <w:rsid w:val="000260F0"/>
    <w:rsid w:val="000269CF"/>
    <w:rsid w:val="00030125"/>
    <w:rsid w:val="00036733"/>
    <w:rsid w:val="0003722C"/>
    <w:rsid w:val="00041B3A"/>
    <w:rsid w:val="000447FE"/>
    <w:rsid w:val="000465CA"/>
    <w:rsid w:val="0005276D"/>
    <w:rsid w:val="000573DF"/>
    <w:rsid w:val="00065A1A"/>
    <w:rsid w:val="00066C54"/>
    <w:rsid w:val="00066CEC"/>
    <w:rsid w:val="000746DB"/>
    <w:rsid w:val="00076B77"/>
    <w:rsid w:val="00083FD7"/>
    <w:rsid w:val="0009363D"/>
    <w:rsid w:val="000936B7"/>
    <w:rsid w:val="00093B2A"/>
    <w:rsid w:val="00096BEB"/>
    <w:rsid w:val="000A0779"/>
    <w:rsid w:val="000A6220"/>
    <w:rsid w:val="000A630C"/>
    <w:rsid w:val="000B5C61"/>
    <w:rsid w:val="000C1EFB"/>
    <w:rsid w:val="000C6631"/>
    <w:rsid w:val="000C7906"/>
    <w:rsid w:val="000D0CB2"/>
    <w:rsid w:val="000D4486"/>
    <w:rsid w:val="000E0A5E"/>
    <w:rsid w:val="000E0BF2"/>
    <w:rsid w:val="000E26DB"/>
    <w:rsid w:val="000E333C"/>
    <w:rsid w:val="000E4C83"/>
    <w:rsid w:val="000E5293"/>
    <w:rsid w:val="000E67D3"/>
    <w:rsid w:val="001031EF"/>
    <w:rsid w:val="00103E84"/>
    <w:rsid w:val="00104239"/>
    <w:rsid w:val="00111F59"/>
    <w:rsid w:val="00115C81"/>
    <w:rsid w:val="00123C98"/>
    <w:rsid w:val="001264AF"/>
    <w:rsid w:val="001317D1"/>
    <w:rsid w:val="001317DD"/>
    <w:rsid w:val="00131F3A"/>
    <w:rsid w:val="001364A6"/>
    <w:rsid w:val="00136DD4"/>
    <w:rsid w:val="0014118C"/>
    <w:rsid w:val="00144FAD"/>
    <w:rsid w:val="00146C0E"/>
    <w:rsid w:val="00160ABC"/>
    <w:rsid w:val="0016402C"/>
    <w:rsid w:val="00164C3A"/>
    <w:rsid w:val="001734C4"/>
    <w:rsid w:val="001756A7"/>
    <w:rsid w:val="00175A0A"/>
    <w:rsid w:val="0018127E"/>
    <w:rsid w:val="00190610"/>
    <w:rsid w:val="00197A6D"/>
    <w:rsid w:val="001A215A"/>
    <w:rsid w:val="001A28D8"/>
    <w:rsid w:val="001B1612"/>
    <w:rsid w:val="001B19F1"/>
    <w:rsid w:val="001B33B9"/>
    <w:rsid w:val="001B3FE8"/>
    <w:rsid w:val="001B5EAB"/>
    <w:rsid w:val="001C052B"/>
    <w:rsid w:val="001C4050"/>
    <w:rsid w:val="001C5E8F"/>
    <w:rsid w:val="001C6036"/>
    <w:rsid w:val="001D11CE"/>
    <w:rsid w:val="001D4028"/>
    <w:rsid w:val="001D6056"/>
    <w:rsid w:val="001D62F6"/>
    <w:rsid w:val="001E38B8"/>
    <w:rsid w:val="001E4894"/>
    <w:rsid w:val="001E5138"/>
    <w:rsid w:val="0020088D"/>
    <w:rsid w:val="002008B4"/>
    <w:rsid w:val="0020121F"/>
    <w:rsid w:val="00204BD1"/>
    <w:rsid w:val="00205C98"/>
    <w:rsid w:val="002062CD"/>
    <w:rsid w:val="002207A7"/>
    <w:rsid w:val="00222C35"/>
    <w:rsid w:val="00230E01"/>
    <w:rsid w:val="00233584"/>
    <w:rsid w:val="00235DE9"/>
    <w:rsid w:val="002401CB"/>
    <w:rsid w:val="00244032"/>
    <w:rsid w:val="00245B7A"/>
    <w:rsid w:val="0025164E"/>
    <w:rsid w:val="00252AC4"/>
    <w:rsid w:val="002564EF"/>
    <w:rsid w:val="00260D9E"/>
    <w:rsid w:val="00261701"/>
    <w:rsid w:val="002621A0"/>
    <w:rsid w:val="002642CD"/>
    <w:rsid w:val="00264E8B"/>
    <w:rsid w:val="00266847"/>
    <w:rsid w:val="00266D73"/>
    <w:rsid w:val="00267FE8"/>
    <w:rsid w:val="0027140A"/>
    <w:rsid w:val="00272641"/>
    <w:rsid w:val="002748C9"/>
    <w:rsid w:val="002752AA"/>
    <w:rsid w:val="002769C0"/>
    <w:rsid w:val="00276C12"/>
    <w:rsid w:val="002771A4"/>
    <w:rsid w:val="00277C59"/>
    <w:rsid w:val="00281E02"/>
    <w:rsid w:val="00284026"/>
    <w:rsid w:val="00285456"/>
    <w:rsid w:val="002874F7"/>
    <w:rsid w:val="00287F10"/>
    <w:rsid w:val="002934C2"/>
    <w:rsid w:val="00295233"/>
    <w:rsid w:val="002A0AD5"/>
    <w:rsid w:val="002A1451"/>
    <w:rsid w:val="002A54A7"/>
    <w:rsid w:val="002B00EE"/>
    <w:rsid w:val="002B25A9"/>
    <w:rsid w:val="002B6CE6"/>
    <w:rsid w:val="002C09A8"/>
    <w:rsid w:val="002C0A02"/>
    <w:rsid w:val="002C0B36"/>
    <w:rsid w:val="002C4DA4"/>
    <w:rsid w:val="002C5701"/>
    <w:rsid w:val="002C6DF6"/>
    <w:rsid w:val="002C7DDB"/>
    <w:rsid w:val="002D5CE1"/>
    <w:rsid w:val="002E02B7"/>
    <w:rsid w:val="002E35C8"/>
    <w:rsid w:val="002E4A13"/>
    <w:rsid w:val="002E5498"/>
    <w:rsid w:val="002E71E4"/>
    <w:rsid w:val="002F4701"/>
    <w:rsid w:val="002F4F98"/>
    <w:rsid w:val="002F7E3F"/>
    <w:rsid w:val="00300292"/>
    <w:rsid w:val="00301DBA"/>
    <w:rsid w:val="00302142"/>
    <w:rsid w:val="003024BF"/>
    <w:rsid w:val="003054C8"/>
    <w:rsid w:val="00305CB8"/>
    <w:rsid w:val="00310E2D"/>
    <w:rsid w:val="003137FB"/>
    <w:rsid w:val="003146CE"/>
    <w:rsid w:val="0032567D"/>
    <w:rsid w:val="003263CF"/>
    <w:rsid w:val="00327070"/>
    <w:rsid w:val="00330E90"/>
    <w:rsid w:val="00332806"/>
    <w:rsid w:val="00344047"/>
    <w:rsid w:val="003460BE"/>
    <w:rsid w:val="00347E6C"/>
    <w:rsid w:val="0035050E"/>
    <w:rsid w:val="0035336E"/>
    <w:rsid w:val="00353E46"/>
    <w:rsid w:val="003638B0"/>
    <w:rsid w:val="003700E3"/>
    <w:rsid w:val="0037473F"/>
    <w:rsid w:val="0037483B"/>
    <w:rsid w:val="00376544"/>
    <w:rsid w:val="0038634C"/>
    <w:rsid w:val="00387947"/>
    <w:rsid w:val="003939DE"/>
    <w:rsid w:val="00394F0B"/>
    <w:rsid w:val="003A0C3C"/>
    <w:rsid w:val="003B2566"/>
    <w:rsid w:val="003B388B"/>
    <w:rsid w:val="003B598B"/>
    <w:rsid w:val="003B5A31"/>
    <w:rsid w:val="003B6F41"/>
    <w:rsid w:val="003B7FDC"/>
    <w:rsid w:val="003C1B8B"/>
    <w:rsid w:val="003C2C48"/>
    <w:rsid w:val="003C5301"/>
    <w:rsid w:val="003C7009"/>
    <w:rsid w:val="003D29CC"/>
    <w:rsid w:val="003D3129"/>
    <w:rsid w:val="003D49B3"/>
    <w:rsid w:val="003D4EA8"/>
    <w:rsid w:val="003E1D8E"/>
    <w:rsid w:val="003E366C"/>
    <w:rsid w:val="003E61A0"/>
    <w:rsid w:val="003F1CCC"/>
    <w:rsid w:val="003F7AA1"/>
    <w:rsid w:val="004066C8"/>
    <w:rsid w:val="00410086"/>
    <w:rsid w:val="004117C1"/>
    <w:rsid w:val="00413D19"/>
    <w:rsid w:val="00423210"/>
    <w:rsid w:val="004303C7"/>
    <w:rsid w:val="00432D55"/>
    <w:rsid w:val="0043319E"/>
    <w:rsid w:val="00436DEC"/>
    <w:rsid w:val="0044541F"/>
    <w:rsid w:val="00445AF0"/>
    <w:rsid w:val="004515F9"/>
    <w:rsid w:val="0045478B"/>
    <w:rsid w:val="00454886"/>
    <w:rsid w:val="00455CD8"/>
    <w:rsid w:val="0047333B"/>
    <w:rsid w:val="004733E6"/>
    <w:rsid w:val="00475343"/>
    <w:rsid w:val="004758D6"/>
    <w:rsid w:val="00476345"/>
    <w:rsid w:val="004763B6"/>
    <w:rsid w:val="00477FB8"/>
    <w:rsid w:val="00484F75"/>
    <w:rsid w:val="00493220"/>
    <w:rsid w:val="004A3B65"/>
    <w:rsid w:val="004A6905"/>
    <w:rsid w:val="004B0391"/>
    <w:rsid w:val="004B21FE"/>
    <w:rsid w:val="004B781F"/>
    <w:rsid w:val="004C0048"/>
    <w:rsid w:val="004C17EC"/>
    <w:rsid w:val="004C737F"/>
    <w:rsid w:val="004D3A7A"/>
    <w:rsid w:val="004D4856"/>
    <w:rsid w:val="004D49A5"/>
    <w:rsid w:val="004D4DAA"/>
    <w:rsid w:val="004E6219"/>
    <w:rsid w:val="004E7E89"/>
    <w:rsid w:val="004F149E"/>
    <w:rsid w:val="004F4155"/>
    <w:rsid w:val="004F58DF"/>
    <w:rsid w:val="00500054"/>
    <w:rsid w:val="00503041"/>
    <w:rsid w:val="00503B28"/>
    <w:rsid w:val="00525B00"/>
    <w:rsid w:val="00531785"/>
    <w:rsid w:val="00534CAC"/>
    <w:rsid w:val="00536C0D"/>
    <w:rsid w:val="00537F91"/>
    <w:rsid w:val="00542835"/>
    <w:rsid w:val="0054324C"/>
    <w:rsid w:val="005446B2"/>
    <w:rsid w:val="00546C78"/>
    <w:rsid w:val="00546DF4"/>
    <w:rsid w:val="00550481"/>
    <w:rsid w:val="00551740"/>
    <w:rsid w:val="0055258A"/>
    <w:rsid w:val="005631B7"/>
    <w:rsid w:val="00563825"/>
    <w:rsid w:val="00567F9A"/>
    <w:rsid w:val="00570DAB"/>
    <w:rsid w:val="00573C5F"/>
    <w:rsid w:val="00576043"/>
    <w:rsid w:val="005761A2"/>
    <w:rsid w:val="00577072"/>
    <w:rsid w:val="00582BA1"/>
    <w:rsid w:val="005844B5"/>
    <w:rsid w:val="0059203E"/>
    <w:rsid w:val="00593A1A"/>
    <w:rsid w:val="00597F9A"/>
    <w:rsid w:val="005A5B13"/>
    <w:rsid w:val="005B2D7A"/>
    <w:rsid w:val="005B5D57"/>
    <w:rsid w:val="005B682B"/>
    <w:rsid w:val="005B78DF"/>
    <w:rsid w:val="005C087C"/>
    <w:rsid w:val="005C11D9"/>
    <w:rsid w:val="005C121C"/>
    <w:rsid w:val="005C15D3"/>
    <w:rsid w:val="005C4019"/>
    <w:rsid w:val="005C7610"/>
    <w:rsid w:val="005D3529"/>
    <w:rsid w:val="005D387F"/>
    <w:rsid w:val="005D4B06"/>
    <w:rsid w:val="005D7DA5"/>
    <w:rsid w:val="005E3B89"/>
    <w:rsid w:val="005F1891"/>
    <w:rsid w:val="005F322A"/>
    <w:rsid w:val="005F5A13"/>
    <w:rsid w:val="00601D61"/>
    <w:rsid w:val="00607FD4"/>
    <w:rsid w:val="00614444"/>
    <w:rsid w:val="006168F8"/>
    <w:rsid w:val="006174D7"/>
    <w:rsid w:val="0061776B"/>
    <w:rsid w:val="006253E4"/>
    <w:rsid w:val="00626C48"/>
    <w:rsid w:val="00627753"/>
    <w:rsid w:val="00627D66"/>
    <w:rsid w:val="0063138F"/>
    <w:rsid w:val="006313D5"/>
    <w:rsid w:val="00641E06"/>
    <w:rsid w:val="00653BED"/>
    <w:rsid w:val="00655DCC"/>
    <w:rsid w:val="00662CE2"/>
    <w:rsid w:val="00664AF2"/>
    <w:rsid w:val="00667B31"/>
    <w:rsid w:val="00671DC7"/>
    <w:rsid w:val="00671E2A"/>
    <w:rsid w:val="0067211E"/>
    <w:rsid w:val="00672DAE"/>
    <w:rsid w:val="00676FBF"/>
    <w:rsid w:val="00677311"/>
    <w:rsid w:val="00682C78"/>
    <w:rsid w:val="00683941"/>
    <w:rsid w:val="00684FF1"/>
    <w:rsid w:val="00686DEE"/>
    <w:rsid w:val="0069200A"/>
    <w:rsid w:val="00695008"/>
    <w:rsid w:val="006B1400"/>
    <w:rsid w:val="006B3045"/>
    <w:rsid w:val="006C4A9E"/>
    <w:rsid w:val="006C5312"/>
    <w:rsid w:val="006D2867"/>
    <w:rsid w:val="006D4445"/>
    <w:rsid w:val="006F1D2E"/>
    <w:rsid w:val="006F1ECC"/>
    <w:rsid w:val="006F224A"/>
    <w:rsid w:val="006F2812"/>
    <w:rsid w:val="006F4DB8"/>
    <w:rsid w:val="006F7FD2"/>
    <w:rsid w:val="00700770"/>
    <w:rsid w:val="0070432B"/>
    <w:rsid w:val="007117B7"/>
    <w:rsid w:val="007128FB"/>
    <w:rsid w:val="00714F97"/>
    <w:rsid w:val="007224EE"/>
    <w:rsid w:val="00736A72"/>
    <w:rsid w:val="007404F5"/>
    <w:rsid w:val="00742C3A"/>
    <w:rsid w:val="00747B4E"/>
    <w:rsid w:val="007504A9"/>
    <w:rsid w:val="007625A8"/>
    <w:rsid w:val="007651FE"/>
    <w:rsid w:val="00766E01"/>
    <w:rsid w:val="00767E9F"/>
    <w:rsid w:val="00770137"/>
    <w:rsid w:val="007702EF"/>
    <w:rsid w:val="00770ADE"/>
    <w:rsid w:val="007714B6"/>
    <w:rsid w:val="00775473"/>
    <w:rsid w:val="007756C7"/>
    <w:rsid w:val="007771F9"/>
    <w:rsid w:val="007778C9"/>
    <w:rsid w:val="0078219F"/>
    <w:rsid w:val="0078315F"/>
    <w:rsid w:val="0079022C"/>
    <w:rsid w:val="00793731"/>
    <w:rsid w:val="007956FF"/>
    <w:rsid w:val="007A102A"/>
    <w:rsid w:val="007A34BF"/>
    <w:rsid w:val="007A5D58"/>
    <w:rsid w:val="007B3694"/>
    <w:rsid w:val="007B6EE8"/>
    <w:rsid w:val="007C3035"/>
    <w:rsid w:val="007C6642"/>
    <w:rsid w:val="007C6C0F"/>
    <w:rsid w:val="007D16DA"/>
    <w:rsid w:val="007D4813"/>
    <w:rsid w:val="007D6761"/>
    <w:rsid w:val="007D6A99"/>
    <w:rsid w:val="007D738C"/>
    <w:rsid w:val="007D76B3"/>
    <w:rsid w:val="007E12F7"/>
    <w:rsid w:val="007E20BB"/>
    <w:rsid w:val="007E6705"/>
    <w:rsid w:val="007F0FD7"/>
    <w:rsid w:val="007F123D"/>
    <w:rsid w:val="007F7A90"/>
    <w:rsid w:val="0080107C"/>
    <w:rsid w:val="00804CCD"/>
    <w:rsid w:val="00810FE6"/>
    <w:rsid w:val="00814900"/>
    <w:rsid w:val="00816241"/>
    <w:rsid w:val="00824100"/>
    <w:rsid w:val="00826F56"/>
    <w:rsid w:val="00827E0F"/>
    <w:rsid w:val="00832026"/>
    <w:rsid w:val="00832F14"/>
    <w:rsid w:val="00833D9E"/>
    <w:rsid w:val="0083413B"/>
    <w:rsid w:val="008426EB"/>
    <w:rsid w:val="00844338"/>
    <w:rsid w:val="008450B3"/>
    <w:rsid w:val="00845630"/>
    <w:rsid w:val="00851084"/>
    <w:rsid w:val="008519C7"/>
    <w:rsid w:val="00856A31"/>
    <w:rsid w:val="008611FF"/>
    <w:rsid w:val="008626F0"/>
    <w:rsid w:val="00863C3A"/>
    <w:rsid w:val="00865D03"/>
    <w:rsid w:val="00867109"/>
    <w:rsid w:val="00867546"/>
    <w:rsid w:val="00867571"/>
    <w:rsid w:val="008735F9"/>
    <w:rsid w:val="00873E5D"/>
    <w:rsid w:val="00874800"/>
    <w:rsid w:val="00891053"/>
    <w:rsid w:val="00897B1C"/>
    <w:rsid w:val="008A15E8"/>
    <w:rsid w:val="008A3085"/>
    <w:rsid w:val="008A3173"/>
    <w:rsid w:val="008B21BF"/>
    <w:rsid w:val="008B250B"/>
    <w:rsid w:val="008B39DC"/>
    <w:rsid w:val="008B4CEB"/>
    <w:rsid w:val="008B4D4B"/>
    <w:rsid w:val="008C0823"/>
    <w:rsid w:val="008D0865"/>
    <w:rsid w:val="008D35D4"/>
    <w:rsid w:val="008D4D9A"/>
    <w:rsid w:val="008E65A4"/>
    <w:rsid w:val="008E72F5"/>
    <w:rsid w:val="008F1FF7"/>
    <w:rsid w:val="008F64F6"/>
    <w:rsid w:val="00906DC8"/>
    <w:rsid w:val="00911538"/>
    <w:rsid w:val="00916C8D"/>
    <w:rsid w:val="00916D15"/>
    <w:rsid w:val="00917B94"/>
    <w:rsid w:val="00923E3F"/>
    <w:rsid w:val="00926086"/>
    <w:rsid w:val="00926C65"/>
    <w:rsid w:val="00927DC7"/>
    <w:rsid w:val="0093076F"/>
    <w:rsid w:val="00933628"/>
    <w:rsid w:val="0093507C"/>
    <w:rsid w:val="009354D4"/>
    <w:rsid w:val="00936324"/>
    <w:rsid w:val="0094281D"/>
    <w:rsid w:val="00944AD8"/>
    <w:rsid w:val="009458FB"/>
    <w:rsid w:val="00946120"/>
    <w:rsid w:val="00946C53"/>
    <w:rsid w:val="00947CCF"/>
    <w:rsid w:val="00950FD6"/>
    <w:rsid w:val="00956FF0"/>
    <w:rsid w:val="00961E26"/>
    <w:rsid w:val="009727EC"/>
    <w:rsid w:val="009803F7"/>
    <w:rsid w:val="0098142F"/>
    <w:rsid w:val="009822BC"/>
    <w:rsid w:val="00982538"/>
    <w:rsid w:val="00983833"/>
    <w:rsid w:val="00983BC2"/>
    <w:rsid w:val="00987963"/>
    <w:rsid w:val="009948EC"/>
    <w:rsid w:val="009C3C77"/>
    <w:rsid w:val="009C59F5"/>
    <w:rsid w:val="009D3968"/>
    <w:rsid w:val="009D6090"/>
    <w:rsid w:val="009D75CE"/>
    <w:rsid w:val="009E0DF3"/>
    <w:rsid w:val="009E363F"/>
    <w:rsid w:val="009F1090"/>
    <w:rsid w:val="00A02795"/>
    <w:rsid w:val="00A0282A"/>
    <w:rsid w:val="00A031BC"/>
    <w:rsid w:val="00A048DD"/>
    <w:rsid w:val="00A04F14"/>
    <w:rsid w:val="00A070AF"/>
    <w:rsid w:val="00A07D90"/>
    <w:rsid w:val="00A1171A"/>
    <w:rsid w:val="00A21A13"/>
    <w:rsid w:val="00A21C33"/>
    <w:rsid w:val="00A252DE"/>
    <w:rsid w:val="00A2598C"/>
    <w:rsid w:val="00A33FD4"/>
    <w:rsid w:val="00A34BF2"/>
    <w:rsid w:val="00A36947"/>
    <w:rsid w:val="00A448A0"/>
    <w:rsid w:val="00A45785"/>
    <w:rsid w:val="00A52041"/>
    <w:rsid w:val="00A6244F"/>
    <w:rsid w:val="00A63529"/>
    <w:rsid w:val="00A64C98"/>
    <w:rsid w:val="00A6596D"/>
    <w:rsid w:val="00A65D39"/>
    <w:rsid w:val="00A65E4F"/>
    <w:rsid w:val="00A711E8"/>
    <w:rsid w:val="00A73834"/>
    <w:rsid w:val="00A739BA"/>
    <w:rsid w:val="00A7686C"/>
    <w:rsid w:val="00A83D8B"/>
    <w:rsid w:val="00A93F3D"/>
    <w:rsid w:val="00AA2DAC"/>
    <w:rsid w:val="00AA3AB7"/>
    <w:rsid w:val="00AB02C8"/>
    <w:rsid w:val="00AB111B"/>
    <w:rsid w:val="00AB2D09"/>
    <w:rsid w:val="00AB3001"/>
    <w:rsid w:val="00AB7922"/>
    <w:rsid w:val="00AC5C1C"/>
    <w:rsid w:val="00AD2172"/>
    <w:rsid w:val="00AE17F6"/>
    <w:rsid w:val="00AF1E18"/>
    <w:rsid w:val="00AF28C3"/>
    <w:rsid w:val="00B00686"/>
    <w:rsid w:val="00B07F46"/>
    <w:rsid w:val="00B15008"/>
    <w:rsid w:val="00B15F6F"/>
    <w:rsid w:val="00B16C2D"/>
    <w:rsid w:val="00B21F7C"/>
    <w:rsid w:val="00B27217"/>
    <w:rsid w:val="00B3120D"/>
    <w:rsid w:val="00B322B1"/>
    <w:rsid w:val="00B358C0"/>
    <w:rsid w:val="00B4184C"/>
    <w:rsid w:val="00B42707"/>
    <w:rsid w:val="00B42E2C"/>
    <w:rsid w:val="00B43350"/>
    <w:rsid w:val="00B44F6A"/>
    <w:rsid w:val="00B47A57"/>
    <w:rsid w:val="00B50162"/>
    <w:rsid w:val="00B5275D"/>
    <w:rsid w:val="00B53F55"/>
    <w:rsid w:val="00B548A2"/>
    <w:rsid w:val="00B56400"/>
    <w:rsid w:val="00B619C7"/>
    <w:rsid w:val="00B61C5F"/>
    <w:rsid w:val="00B6534E"/>
    <w:rsid w:val="00B7253D"/>
    <w:rsid w:val="00B744F4"/>
    <w:rsid w:val="00B75236"/>
    <w:rsid w:val="00B83220"/>
    <w:rsid w:val="00B842FA"/>
    <w:rsid w:val="00B84F0E"/>
    <w:rsid w:val="00B910D4"/>
    <w:rsid w:val="00B93D74"/>
    <w:rsid w:val="00BA4F22"/>
    <w:rsid w:val="00BA5C36"/>
    <w:rsid w:val="00BB236B"/>
    <w:rsid w:val="00BB4779"/>
    <w:rsid w:val="00BC0C57"/>
    <w:rsid w:val="00BC1573"/>
    <w:rsid w:val="00BC5D14"/>
    <w:rsid w:val="00BC6240"/>
    <w:rsid w:val="00BD0A8D"/>
    <w:rsid w:val="00BD2B65"/>
    <w:rsid w:val="00BD4D82"/>
    <w:rsid w:val="00BE1488"/>
    <w:rsid w:val="00BE66CE"/>
    <w:rsid w:val="00BF50D0"/>
    <w:rsid w:val="00BF6130"/>
    <w:rsid w:val="00BF7AD4"/>
    <w:rsid w:val="00C004CE"/>
    <w:rsid w:val="00C035F3"/>
    <w:rsid w:val="00C04B40"/>
    <w:rsid w:val="00C103D2"/>
    <w:rsid w:val="00C10CDD"/>
    <w:rsid w:val="00C15D56"/>
    <w:rsid w:val="00C1716D"/>
    <w:rsid w:val="00C23226"/>
    <w:rsid w:val="00C232A1"/>
    <w:rsid w:val="00C31725"/>
    <w:rsid w:val="00C32A1D"/>
    <w:rsid w:val="00C336D5"/>
    <w:rsid w:val="00C34A5F"/>
    <w:rsid w:val="00C37A06"/>
    <w:rsid w:val="00C43458"/>
    <w:rsid w:val="00C452C7"/>
    <w:rsid w:val="00C50CA4"/>
    <w:rsid w:val="00C547F7"/>
    <w:rsid w:val="00C56630"/>
    <w:rsid w:val="00C567D4"/>
    <w:rsid w:val="00C700F2"/>
    <w:rsid w:val="00C713C4"/>
    <w:rsid w:val="00C73241"/>
    <w:rsid w:val="00C73B3B"/>
    <w:rsid w:val="00C77C0A"/>
    <w:rsid w:val="00C81FA3"/>
    <w:rsid w:val="00C837DC"/>
    <w:rsid w:val="00C8395E"/>
    <w:rsid w:val="00C86800"/>
    <w:rsid w:val="00C918E4"/>
    <w:rsid w:val="00C96202"/>
    <w:rsid w:val="00CA679D"/>
    <w:rsid w:val="00CA6ACC"/>
    <w:rsid w:val="00CB4612"/>
    <w:rsid w:val="00CC18B1"/>
    <w:rsid w:val="00CC47C5"/>
    <w:rsid w:val="00CD057E"/>
    <w:rsid w:val="00CD1377"/>
    <w:rsid w:val="00CD1A32"/>
    <w:rsid w:val="00CD2CEB"/>
    <w:rsid w:val="00CD30C6"/>
    <w:rsid w:val="00CD48B8"/>
    <w:rsid w:val="00CD4A5B"/>
    <w:rsid w:val="00CD5730"/>
    <w:rsid w:val="00CE2582"/>
    <w:rsid w:val="00CE3C69"/>
    <w:rsid w:val="00CE55DD"/>
    <w:rsid w:val="00CF354E"/>
    <w:rsid w:val="00CF425F"/>
    <w:rsid w:val="00CF7DDC"/>
    <w:rsid w:val="00D04E1C"/>
    <w:rsid w:val="00D06D4A"/>
    <w:rsid w:val="00D104E9"/>
    <w:rsid w:val="00D13FEE"/>
    <w:rsid w:val="00D203AE"/>
    <w:rsid w:val="00D24999"/>
    <w:rsid w:val="00D24FFA"/>
    <w:rsid w:val="00D26D9D"/>
    <w:rsid w:val="00D30462"/>
    <w:rsid w:val="00D30F89"/>
    <w:rsid w:val="00D34D4A"/>
    <w:rsid w:val="00D35700"/>
    <w:rsid w:val="00D3649A"/>
    <w:rsid w:val="00D404EE"/>
    <w:rsid w:val="00D42234"/>
    <w:rsid w:val="00D4261A"/>
    <w:rsid w:val="00D43C51"/>
    <w:rsid w:val="00D43F92"/>
    <w:rsid w:val="00D51714"/>
    <w:rsid w:val="00D55D42"/>
    <w:rsid w:val="00D5680D"/>
    <w:rsid w:val="00D57C75"/>
    <w:rsid w:val="00D62552"/>
    <w:rsid w:val="00D63E44"/>
    <w:rsid w:val="00D70B39"/>
    <w:rsid w:val="00D72DC7"/>
    <w:rsid w:val="00D73349"/>
    <w:rsid w:val="00D7566B"/>
    <w:rsid w:val="00D7691E"/>
    <w:rsid w:val="00D809DC"/>
    <w:rsid w:val="00D914CD"/>
    <w:rsid w:val="00D94EA4"/>
    <w:rsid w:val="00D951AB"/>
    <w:rsid w:val="00D95402"/>
    <w:rsid w:val="00D95A1F"/>
    <w:rsid w:val="00D9755E"/>
    <w:rsid w:val="00DA03E9"/>
    <w:rsid w:val="00DA506B"/>
    <w:rsid w:val="00DA604D"/>
    <w:rsid w:val="00DB20F3"/>
    <w:rsid w:val="00DB2BAB"/>
    <w:rsid w:val="00DB2DA3"/>
    <w:rsid w:val="00DB3928"/>
    <w:rsid w:val="00DB6379"/>
    <w:rsid w:val="00DC3D18"/>
    <w:rsid w:val="00DD1C78"/>
    <w:rsid w:val="00DD27E8"/>
    <w:rsid w:val="00DD6A0C"/>
    <w:rsid w:val="00DE2673"/>
    <w:rsid w:val="00DE26BE"/>
    <w:rsid w:val="00DE3B5A"/>
    <w:rsid w:val="00DE5F6A"/>
    <w:rsid w:val="00DE75FF"/>
    <w:rsid w:val="00DF145B"/>
    <w:rsid w:val="00DF293C"/>
    <w:rsid w:val="00DF3651"/>
    <w:rsid w:val="00E02AB3"/>
    <w:rsid w:val="00E06A3A"/>
    <w:rsid w:val="00E07652"/>
    <w:rsid w:val="00E10143"/>
    <w:rsid w:val="00E12CD4"/>
    <w:rsid w:val="00E12F0D"/>
    <w:rsid w:val="00E21585"/>
    <w:rsid w:val="00E2430E"/>
    <w:rsid w:val="00E26288"/>
    <w:rsid w:val="00E37427"/>
    <w:rsid w:val="00E37B9E"/>
    <w:rsid w:val="00E4078F"/>
    <w:rsid w:val="00E40DA1"/>
    <w:rsid w:val="00E46604"/>
    <w:rsid w:val="00E46A53"/>
    <w:rsid w:val="00E50DEA"/>
    <w:rsid w:val="00E535AA"/>
    <w:rsid w:val="00E539A7"/>
    <w:rsid w:val="00E635F9"/>
    <w:rsid w:val="00E651FD"/>
    <w:rsid w:val="00E77B26"/>
    <w:rsid w:val="00E83F00"/>
    <w:rsid w:val="00E87EC3"/>
    <w:rsid w:val="00E95921"/>
    <w:rsid w:val="00EA176D"/>
    <w:rsid w:val="00EA18F0"/>
    <w:rsid w:val="00EA474A"/>
    <w:rsid w:val="00EB0DB2"/>
    <w:rsid w:val="00EB17BA"/>
    <w:rsid w:val="00EB235F"/>
    <w:rsid w:val="00EB499B"/>
    <w:rsid w:val="00EB57DF"/>
    <w:rsid w:val="00EB6D0E"/>
    <w:rsid w:val="00EC7907"/>
    <w:rsid w:val="00ED25AA"/>
    <w:rsid w:val="00ED293C"/>
    <w:rsid w:val="00ED4515"/>
    <w:rsid w:val="00ED478F"/>
    <w:rsid w:val="00ED4A4D"/>
    <w:rsid w:val="00ED59D9"/>
    <w:rsid w:val="00ED63D6"/>
    <w:rsid w:val="00EE1EB7"/>
    <w:rsid w:val="00EE66C2"/>
    <w:rsid w:val="00EF0233"/>
    <w:rsid w:val="00EF250E"/>
    <w:rsid w:val="00EF70CF"/>
    <w:rsid w:val="00F02387"/>
    <w:rsid w:val="00F02F2A"/>
    <w:rsid w:val="00F03C82"/>
    <w:rsid w:val="00F126FE"/>
    <w:rsid w:val="00F12985"/>
    <w:rsid w:val="00F139C2"/>
    <w:rsid w:val="00F13F17"/>
    <w:rsid w:val="00F1752F"/>
    <w:rsid w:val="00F20EE3"/>
    <w:rsid w:val="00F27802"/>
    <w:rsid w:val="00F36695"/>
    <w:rsid w:val="00F41855"/>
    <w:rsid w:val="00F420B6"/>
    <w:rsid w:val="00F44D2B"/>
    <w:rsid w:val="00F57B8D"/>
    <w:rsid w:val="00F61938"/>
    <w:rsid w:val="00F61E2D"/>
    <w:rsid w:val="00F64641"/>
    <w:rsid w:val="00F65DDE"/>
    <w:rsid w:val="00F7084E"/>
    <w:rsid w:val="00F73ED5"/>
    <w:rsid w:val="00F77FC7"/>
    <w:rsid w:val="00F81937"/>
    <w:rsid w:val="00F827AF"/>
    <w:rsid w:val="00F84302"/>
    <w:rsid w:val="00F85B82"/>
    <w:rsid w:val="00F967A2"/>
    <w:rsid w:val="00F968D5"/>
    <w:rsid w:val="00F96D82"/>
    <w:rsid w:val="00FA0883"/>
    <w:rsid w:val="00FA0BE5"/>
    <w:rsid w:val="00FA28F5"/>
    <w:rsid w:val="00FA53F0"/>
    <w:rsid w:val="00FB0FE3"/>
    <w:rsid w:val="00FB1546"/>
    <w:rsid w:val="00FD003A"/>
    <w:rsid w:val="00FD36E0"/>
    <w:rsid w:val="00FD70B7"/>
    <w:rsid w:val="00FE117F"/>
    <w:rsid w:val="00FE34AC"/>
    <w:rsid w:val="00FE3713"/>
    <w:rsid w:val="00FE582E"/>
    <w:rsid w:val="00FE633B"/>
    <w:rsid w:val="00FF1EAC"/>
    <w:rsid w:val="00FF20FA"/>
    <w:rsid w:val="00FF41AF"/>
    <w:rsid w:val="00FF7F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C96404"/>
  <w15:docId w15:val="{323F27D7-6C84-4438-A2E6-881A93BC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04D"/>
    <w:rPr>
      <w:rFonts w:ascii="Arial" w:eastAsia="Calibri" w:hAnsi="Arial"/>
      <w:sz w:val="22"/>
      <w:szCs w:val="22"/>
      <w:lang w:eastAsia="en-US"/>
    </w:rPr>
  </w:style>
  <w:style w:type="paragraph" w:styleId="Titre1">
    <w:name w:val="heading 1"/>
    <w:basedOn w:val="Normal"/>
    <w:next w:val="Normal"/>
    <w:link w:val="Titre1Car"/>
    <w:qFormat/>
    <w:rsid w:val="00DA604D"/>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036733"/>
    <w:pPr>
      <w:keepNext/>
      <w:numPr>
        <w:ilvl w:val="1"/>
        <w:numId w:val="4"/>
      </w:numPr>
      <w:overflowPunct w:val="0"/>
      <w:adjustRightInd w:val="0"/>
      <w:spacing w:before="120" w:after="240"/>
      <w:ind w:left="576"/>
      <w:outlineLvl w:val="1"/>
    </w:pPr>
    <w:rPr>
      <w:rFonts w:asciiTheme="minorHAnsi" w:hAnsiTheme="minorHAnsi"/>
      <w:b/>
      <w:bCs/>
      <w:color w:val="003466"/>
      <w:kern w:val="28"/>
      <w:sz w:val="24"/>
      <w:szCs w:val="20"/>
      <w:u w:val="single"/>
    </w:rPr>
  </w:style>
  <w:style w:type="paragraph" w:styleId="Titre3">
    <w:name w:val="heading 3"/>
    <w:basedOn w:val="Normal"/>
    <w:next w:val="Normal"/>
    <w:link w:val="Titre3Car"/>
    <w:rsid w:val="00DA604D"/>
    <w:pPr>
      <w:keepNext/>
      <w:outlineLvl w:val="2"/>
    </w:pPr>
    <w:rPr>
      <w:b/>
      <w:bCs/>
    </w:rPr>
  </w:style>
  <w:style w:type="paragraph" w:styleId="Titre4">
    <w:name w:val="heading 4"/>
    <w:basedOn w:val="Normal"/>
    <w:next w:val="Normal"/>
    <w:link w:val="Titre4Car"/>
    <w:uiPriority w:val="9"/>
    <w:unhideWhenUsed/>
    <w:qFormat/>
    <w:rsid w:val="00BF50D0"/>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BF50D0"/>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F50D0"/>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F50D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F50D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F50D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604D"/>
    <w:rPr>
      <w:rFonts w:ascii="Arial" w:hAnsi="Arial"/>
      <w:color w:val="auto"/>
      <w:sz w:val="20"/>
      <w:szCs w:val="20"/>
    </w:rPr>
  </w:style>
  <w:style w:type="character" w:customStyle="1" w:styleId="BASIQTitre">
    <w:name w:val="BASIQ Titre"/>
    <w:basedOn w:val="BASIQUE"/>
    <w:rsid w:val="00DA604D"/>
    <w:rPr>
      <w:rFonts w:ascii="Arial" w:hAnsi="Arial"/>
      <w:b/>
      <w:color w:val="auto"/>
      <w:sz w:val="20"/>
      <w:szCs w:val="20"/>
    </w:rPr>
  </w:style>
  <w:style w:type="paragraph" w:styleId="En-tte">
    <w:name w:val="header"/>
    <w:basedOn w:val="Normal"/>
    <w:link w:val="En-tteCar"/>
    <w:uiPriority w:val="99"/>
    <w:unhideWhenUsed/>
    <w:rsid w:val="00DA604D"/>
    <w:pPr>
      <w:tabs>
        <w:tab w:val="center" w:pos="4536"/>
        <w:tab w:val="right" w:pos="9072"/>
      </w:tabs>
    </w:pPr>
  </w:style>
  <w:style w:type="paragraph" w:styleId="Pieddepage">
    <w:name w:val="footer"/>
    <w:basedOn w:val="Normal"/>
    <w:link w:val="PieddepageCar"/>
    <w:uiPriority w:val="99"/>
    <w:semiHidden/>
    <w:unhideWhenUsed/>
    <w:rsid w:val="00DA604D"/>
    <w:pPr>
      <w:tabs>
        <w:tab w:val="center" w:pos="4536"/>
        <w:tab w:val="right" w:pos="9072"/>
      </w:tabs>
    </w:pPr>
  </w:style>
  <w:style w:type="character" w:styleId="Numrodepage">
    <w:name w:val="page number"/>
    <w:basedOn w:val="Policepardfaut"/>
    <w:semiHidden/>
    <w:rsid w:val="00DA604D"/>
  </w:style>
  <w:style w:type="character" w:customStyle="1" w:styleId="En-tteCar">
    <w:name w:val="En-tête Car"/>
    <w:basedOn w:val="Policepardfaut"/>
    <w:link w:val="En-tte"/>
    <w:uiPriority w:val="99"/>
    <w:rsid w:val="00DA604D"/>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604D"/>
    <w:rPr>
      <w:rFonts w:ascii="Tahoma" w:hAnsi="Tahoma" w:cs="Tahoma"/>
      <w:sz w:val="16"/>
      <w:szCs w:val="16"/>
    </w:rPr>
  </w:style>
  <w:style w:type="character" w:customStyle="1" w:styleId="TextedebullesCar">
    <w:name w:val="Texte de bulles Car"/>
    <w:basedOn w:val="Policepardfaut"/>
    <w:link w:val="Textedebulles"/>
    <w:uiPriority w:val="99"/>
    <w:semiHidden/>
    <w:rsid w:val="00DA604D"/>
    <w:rPr>
      <w:rFonts w:ascii="Tahoma" w:eastAsia="Calibri" w:hAnsi="Tahoma" w:cs="Tahoma"/>
      <w:sz w:val="16"/>
      <w:szCs w:val="16"/>
      <w:lang w:eastAsia="en-US"/>
    </w:rPr>
  </w:style>
  <w:style w:type="character" w:customStyle="1" w:styleId="Titre1Car">
    <w:name w:val="Titre 1 Car"/>
    <w:basedOn w:val="Policepardfaut"/>
    <w:link w:val="Titre1"/>
    <w:rsid w:val="00DA604D"/>
    <w:rPr>
      <w:rFonts w:ascii="Arial" w:hAnsi="Arial" w:cs="Arial"/>
      <w:b/>
      <w:bCs/>
      <w:sz w:val="28"/>
      <w:szCs w:val="24"/>
    </w:rPr>
  </w:style>
  <w:style w:type="character" w:customStyle="1" w:styleId="Titre2Car">
    <w:name w:val="Titre 2 Car"/>
    <w:basedOn w:val="Policepardfaut"/>
    <w:link w:val="Titre2"/>
    <w:rsid w:val="00036733"/>
    <w:rPr>
      <w:rFonts w:asciiTheme="minorHAnsi" w:eastAsia="Calibri" w:hAnsiTheme="minorHAnsi"/>
      <w:b/>
      <w:bCs/>
      <w:color w:val="003466"/>
      <w:kern w:val="28"/>
      <w:sz w:val="24"/>
      <w:u w:val="single"/>
      <w:lang w:eastAsia="en-US"/>
    </w:rPr>
  </w:style>
  <w:style w:type="character" w:customStyle="1" w:styleId="Titre3Car">
    <w:name w:val="Titre 3 Car"/>
    <w:basedOn w:val="Policepardfaut"/>
    <w:link w:val="Titre3"/>
    <w:rsid w:val="00DA604D"/>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DA604D"/>
    <w:pPr>
      <w:ind w:left="720"/>
      <w:contextualSpacing/>
    </w:pPr>
  </w:style>
  <w:style w:type="paragraph" w:customStyle="1" w:styleId="spip">
    <w:name w:val="spip"/>
    <w:basedOn w:val="Normal"/>
    <w:rsid w:val="00DA604D"/>
    <w:pPr>
      <w:spacing w:before="100" w:beforeAutospacing="1" w:after="100" w:afterAutospacing="1"/>
    </w:pPr>
  </w:style>
  <w:style w:type="character" w:styleId="Lienhypertexte">
    <w:name w:val="Hyperlink"/>
    <w:basedOn w:val="Policepardfaut"/>
    <w:uiPriority w:val="99"/>
    <w:unhideWhenUsed/>
    <w:rsid w:val="00DA604D"/>
    <w:rPr>
      <w:color w:val="0000FF" w:themeColor="hyperlink"/>
      <w:u w:val="single"/>
    </w:rPr>
  </w:style>
  <w:style w:type="paragraph" w:styleId="Corpsdetexte2">
    <w:name w:val="Body Text 2"/>
    <w:basedOn w:val="Normal"/>
    <w:link w:val="Corpsdetexte2Car"/>
    <w:rsid w:val="00DA604D"/>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604D"/>
    <w:rPr>
      <w:rFonts w:ascii="Comic Sans MS" w:eastAsia="Calibri" w:hAnsi="Comic Sans MS"/>
      <w:sz w:val="14"/>
      <w:szCs w:val="16"/>
      <w:lang w:eastAsia="en-US"/>
    </w:rPr>
  </w:style>
  <w:style w:type="paragraph" w:styleId="Corpsdetexte3">
    <w:name w:val="Body Text 3"/>
    <w:basedOn w:val="Normal"/>
    <w:link w:val="Corpsdetexte3Car"/>
    <w:semiHidden/>
    <w:rsid w:val="00DA604D"/>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604D"/>
    <w:rPr>
      <w:rFonts w:ascii="Gill Sans MT" w:eastAsia="Calibri" w:hAnsi="Gill Sans MT"/>
      <w:b/>
      <w:bCs/>
      <w:szCs w:val="22"/>
      <w:lang w:eastAsia="en-US"/>
    </w:rPr>
  </w:style>
  <w:style w:type="paragraph" w:styleId="Corpsdetexte">
    <w:name w:val="Body Text"/>
    <w:basedOn w:val="Normal"/>
    <w:link w:val="CorpsdetexteCar"/>
    <w:semiHidden/>
    <w:rsid w:val="00DA604D"/>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604D"/>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604D"/>
    <w:pPr>
      <w:numPr>
        <w:numId w:val="2"/>
      </w:numPr>
    </w:pPr>
    <w:rPr>
      <w:rFonts w:eastAsia="Times New Roman" w:cs="Arial"/>
      <w:b/>
      <w:szCs w:val="24"/>
      <w:lang w:eastAsia="fr-FR"/>
    </w:rPr>
  </w:style>
  <w:style w:type="paragraph" w:customStyle="1" w:styleId="Corpstexte">
    <w:name w:val="Corps texte"/>
    <w:basedOn w:val="Normal"/>
    <w:link w:val="CorpstexteCar"/>
    <w:rsid w:val="00DA604D"/>
    <w:pPr>
      <w:ind w:left="454"/>
    </w:pPr>
    <w:rPr>
      <w:rFonts w:eastAsia="Times New Roman" w:cs="Arial"/>
      <w:lang w:eastAsia="fr-FR"/>
    </w:rPr>
  </w:style>
  <w:style w:type="character" w:customStyle="1" w:styleId="Pucesous-titregrasCar">
    <w:name w:val="Puce sous-titre gras Car"/>
    <w:basedOn w:val="Policepardfaut"/>
    <w:link w:val="Pucesous-titregras"/>
    <w:rsid w:val="00DA604D"/>
    <w:rPr>
      <w:rFonts w:ascii="Arial" w:hAnsi="Arial" w:cs="Arial"/>
      <w:b/>
      <w:sz w:val="22"/>
      <w:szCs w:val="24"/>
    </w:rPr>
  </w:style>
  <w:style w:type="paragraph" w:customStyle="1" w:styleId="PuceTabulation">
    <w:name w:val="Puce Tabulation"/>
    <w:basedOn w:val="Normal"/>
    <w:link w:val="PuceTabulationCar"/>
    <w:qFormat/>
    <w:rsid w:val="00DA604D"/>
    <w:pPr>
      <w:numPr>
        <w:ilvl w:val="1"/>
        <w:numId w:val="1"/>
      </w:numPr>
    </w:pPr>
    <w:rPr>
      <w:rFonts w:eastAsia="Times New Roman" w:cs="Arial"/>
      <w:lang w:eastAsia="fr-FR"/>
    </w:rPr>
  </w:style>
  <w:style w:type="character" w:customStyle="1" w:styleId="CorpstexteCar">
    <w:name w:val="Corps texte Car"/>
    <w:basedOn w:val="Policepardfaut"/>
    <w:link w:val="Corpstexte"/>
    <w:rsid w:val="00DA604D"/>
    <w:rPr>
      <w:rFonts w:ascii="Arial" w:hAnsi="Arial" w:cs="Arial"/>
      <w:sz w:val="22"/>
      <w:szCs w:val="22"/>
    </w:rPr>
  </w:style>
  <w:style w:type="character" w:customStyle="1" w:styleId="PuceTabulationCar">
    <w:name w:val="Puce Tabulation Car"/>
    <w:basedOn w:val="Policepardfaut"/>
    <w:link w:val="PuceTabulation"/>
    <w:rsid w:val="00DA604D"/>
    <w:rPr>
      <w:rFonts w:ascii="Arial" w:hAnsi="Arial" w:cs="Arial"/>
      <w:sz w:val="22"/>
      <w:szCs w:val="22"/>
    </w:rPr>
  </w:style>
  <w:style w:type="character" w:customStyle="1" w:styleId="PieddepageCar">
    <w:name w:val="Pied de page Car"/>
    <w:basedOn w:val="Policepardfaut"/>
    <w:link w:val="Pieddepage"/>
    <w:uiPriority w:val="99"/>
    <w:semiHidden/>
    <w:rsid w:val="00DA604D"/>
    <w:rPr>
      <w:rFonts w:ascii="Arial" w:eastAsia="Calibri" w:hAnsi="Arial"/>
      <w:sz w:val="22"/>
      <w:szCs w:val="22"/>
      <w:lang w:eastAsia="en-US"/>
    </w:rPr>
  </w:style>
  <w:style w:type="character" w:styleId="Titredulivre">
    <w:name w:val="Book Title"/>
    <w:basedOn w:val="Policepardfaut"/>
    <w:uiPriority w:val="33"/>
    <w:rsid w:val="00DA604D"/>
    <w:rPr>
      <w:b/>
      <w:bCs/>
      <w:smallCaps/>
      <w:spacing w:val="5"/>
    </w:rPr>
  </w:style>
  <w:style w:type="character" w:customStyle="1" w:styleId="Titre4Car">
    <w:name w:val="Titre 4 Car"/>
    <w:basedOn w:val="Policepardfaut"/>
    <w:link w:val="Titre4"/>
    <w:uiPriority w:val="9"/>
    <w:rsid w:val="00BF50D0"/>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rsid w:val="00BF50D0"/>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semiHidden/>
    <w:rsid w:val="00BF50D0"/>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BF50D0"/>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BF50D0"/>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BF50D0"/>
    <w:rPr>
      <w:rFonts w:asciiTheme="majorHAnsi" w:eastAsiaTheme="majorEastAsia" w:hAnsiTheme="majorHAnsi" w:cstheme="majorBidi"/>
      <w:i/>
      <w:iCs/>
      <w:color w:val="404040" w:themeColor="text1" w:themeTint="BF"/>
      <w:lang w:eastAsia="en-US"/>
    </w:rPr>
  </w:style>
  <w:style w:type="paragraph" w:styleId="Retraitcorpsdetexte">
    <w:name w:val="Body Text Indent"/>
    <w:basedOn w:val="Normal"/>
    <w:link w:val="RetraitcorpsdetexteCar"/>
    <w:semiHidden/>
    <w:unhideWhenUsed/>
    <w:rsid w:val="00BF50D0"/>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BF50D0"/>
    <w:rPr>
      <w:rFonts w:ascii="Comic Sans MS" w:hAnsi="Comic Sans MS"/>
    </w:rPr>
  </w:style>
  <w:style w:type="paragraph" w:styleId="Retraitcorpsdetexte2">
    <w:name w:val="Body Text Indent 2"/>
    <w:basedOn w:val="Normal"/>
    <w:link w:val="Retraitcorpsdetexte2Car"/>
    <w:semiHidden/>
    <w:unhideWhenUsed/>
    <w:rsid w:val="00BF50D0"/>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BF50D0"/>
    <w:rPr>
      <w:rFonts w:ascii="Comic Sans MS" w:hAnsi="Comic Sans MS"/>
      <w:sz w:val="18"/>
    </w:rPr>
  </w:style>
  <w:style w:type="paragraph" w:customStyle="1" w:styleId="fcasegauche">
    <w:name w:val="f_case_gauche"/>
    <w:basedOn w:val="Normal"/>
    <w:uiPriority w:val="99"/>
    <w:rsid w:val="00BF50D0"/>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BF50D0"/>
    <w:pPr>
      <w:tabs>
        <w:tab w:val="left" w:pos="426"/>
      </w:tabs>
      <w:ind w:left="709" w:hanging="709"/>
      <w:jc w:val="both"/>
    </w:pPr>
    <w:rPr>
      <w:rFonts w:ascii="Univers" w:eastAsiaTheme="minorEastAsia" w:hAnsi="Univers" w:cs="Univers"/>
      <w:sz w:val="20"/>
      <w:szCs w:val="20"/>
      <w:lang w:eastAsia="fr-FR"/>
    </w:rPr>
  </w:style>
  <w:style w:type="paragraph" w:styleId="Commentaire">
    <w:name w:val="annotation text"/>
    <w:basedOn w:val="Normal"/>
    <w:link w:val="CommentaireCar"/>
    <w:unhideWhenUsed/>
    <w:rsid w:val="00917B94"/>
    <w:rPr>
      <w:sz w:val="20"/>
      <w:szCs w:val="20"/>
    </w:rPr>
  </w:style>
  <w:style w:type="character" w:customStyle="1" w:styleId="CommentaireCar">
    <w:name w:val="Commentaire Car"/>
    <w:basedOn w:val="Policepardfaut"/>
    <w:link w:val="Commentaire"/>
    <w:uiPriority w:val="99"/>
    <w:rsid w:val="00917B94"/>
    <w:rPr>
      <w:rFonts w:ascii="Arial" w:eastAsia="Calibri" w:hAnsi="Arial"/>
      <w:lang w:eastAsia="en-US"/>
    </w:rPr>
  </w:style>
  <w:style w:type="character" w:styleId="Marquedecommentaire">
    <w:name w:val="annotation reference"/>
    <w:basedOn w:val="Policepardfaut"/>
    <w:semiHidden/>
    <w:rsid w:val="00917B94"/>
    <w:rPr>
      <w:sz w:val="16"/>
    </w:rPr>
  </w:style>
  <w:style w:type="paragraph" w:styleId="En-ttedetabledesmatires">
    <w:name w:val="TOC Heading"/>
    <w:basedOn w:val="Titre1"/>
    <w:next w:val="Normal"/>
    <w:uiPriority w:val="39"/>
    <w:unhideWhenUsed/>
    <w:qFormat/>
    <w:rsid w:val="00484F75"/>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styleId="TM1">
    <w:name w:val="toc 1"/>
    <w:basedOn w:val="Normal"/>
    <w:next w:val="Normal"/>
    <w:autoRedefine/>
    <w:uiPriority w:val="39"/>
    <w:unhideWhenUsed/>
    <w:rsid w:val="00641E06"/>
    <w:pPr>
      <w:tabs>
        <w:tab w:val="right" w:leader="dot" w:pos="8834"/>
      </w:tabs>
      <w:spacing w:after="100"/>
    </w:pPr>
  </w:style>
  <w:style w:type="paragraph" w:styleId="TM2">
    <w:name w:val="toc 2"/>
    <w:basedOn w:val="Normal"/>
    <w:next w:val="Normal"/>
    <w:autoRedefine/>
    <w:uiPriority w:val="39"/>
    <w:unhideWhenUsed/>
    <w:rsid w:val="00484F75"/>
    <w:pPr>
      <w:spacing w:after="100"/>
      <w:ind w:left="220"/>
    </w:pPr>
  </w:style>
  <w:style w:type="paragraph" w:customStyle="1" w:styleId="para2">
    <w:name w:val="para 2"/>
    <w:basedOn w:val="Normal"/>
    <w:rsid w:val="007E12F7"/>
    <w:pPr>
      <w:keepLines/>
      <w:spacing w:before="60" w:after="60"/>
      <w:ind w:left="1134"/>
      <w:jc w:val="both"/>
    </w:pPr>
    <w:rPr>
      <w:rFonts w:ascii="Arial Narrow" w:hAnsi="Arial Narrow"/>
    </w:rPr>
  </w:style>
  <w:style w:type="paragraph" w:styleId="Notedebasdepage">
    <w:name w:val="footnote text"/>
    <w:basedOn w:val="Normal"/>
    <w:link w:val="NotedebasdepageCar"/>
    <w:semiHidden/>
    <w:rsid w:val="00CF354E"/>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CF354E"/>
  </w:style>
  <w:style w:type="character" w:styleId="Appelnotedebasdep">
    <w:name w:val="footnote reference"/>
    <w:semiHidden/>
    <w:rsid w:val="00CF354E"/>
    <w:rPr>
      <w:vertAlign w:val="superscript"/>
    </w:rPr>
  </w:style>
  <w:style w:type="paragraph" w:styleId="TM3">
    <w:name w:val="toc 3"/>
    <w:basedOn w:val="Normal"/>
    <w:next w:val="Normal"/>
    <w:autoRedefine/>
    <w:uiPriority w:val="39"/>
    <w:unhideWhenUsed/>
    <w:rsid w:val="00C73B3B"/>
    <w:pPr>
      <w:spacing w:after="100"/>
      <w:ind w:left="440"/>
    </w:pPr>
  </w:style>
  <w:style w:type="paragraph" w:customStyle="1" w:styleId="Style1">
    <w:name w:val="Style1"/>
    <w:basedOn w:val="Titre1"/>
    <w:link w:val="Style1Car"/>
    <w:qFormat/>
    <w:rsid w:val="008A3085"/>
  </w:style>
  <w:style w:type="character" w:customStyle="1" w:styleId="Style1Car">
    <w:name w:val="Style1 Car"/>
    <w:basedOn w:val="Titre1Car"/>
    <w:link w:val="Style1"/>
    <w:rsid w:val="008A3085"/>
    <w:rPr>
      <w:rFonts w:ascii="Arial" w:hAnsi="Arial" w:cs="Arial"/>
      <w:b/>
      <w:bCs/>
      <w:sz w:val="28"/>
      <w:szCs w:val="24"/>
    </w:rPr>
  </w:style>
  <w:style w:type="paragraph" w:styleId="Retraitcorpsdetexte3">
    <w:name w:val="Body Text Indent 3"/>
    <w:basedOn w:val="Normal"/>
    <w:link w:val="Retraitcorpsdetexte3Car"/>
    <w:uiPriority w:val="99"/>
    <w:semiHidden/>
    <w:unhideWhenUsed/>
    <w:rsid w:val="00267FE8"/>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67FE8"/>
    <w:rPr>
      <w:rFonts w:ascii="Arial" w:eastAsia="Calibri" w:hAnsi="Arial"/>
      <w:sz w:val="16"/>
      <w:szCs w:val="16"/>
      <w:lang w:eastAsia="en-US"/>
    </w:rPr>
  </w:style>
  <w:style w:type="paragraph" w:customStyle="1" w:styleId="RedRub">
    <w:name w:val="RedRub"/>
    <w:basedOn w:val="Normal"/>
    <w:rsid w:val="00CD1377"/>
    <w:pPr>
      <w:widowControl w:val="0"/>
      <w:spacing w:before="60" w:after="60"/>
    </w:pPr>
    <w:rPr>
      <w:rFonts w:eastAsia="Times New Roman"/>
      <w:b/>
      <w:snapToGrid w:val="0"/>
      <w:szCs w:val="20"/>
      <w:lang w:eastAsia="fr-FR"/>
    </w:rPr>
  </w:style>
  <w:style w:type="paragraph" w:styleId="Listepuces2">
    <w:name w:val="List Bullet 2"/>
    <w:basedOn w:val="Normal"/>
    <w:semiHidden/>
    <w:unhideWhenUsed/>
    <w:rsid w:val="00FD70B7"/>
    <w:pPr>
      <w:numPr>
        <w:numId w:val="5"/>
      </w:numPr>
    </w:pPr>
    <w:rPr>
      <w:rFonts w:ascii="Times New Roman" w:eastAsia="Times New Roman" w:hAnsi="Times New Roman"/>
      <w:sz w:val="24"/>
      <w:szCs w:val="24"/>
      <w:lang w:eastAsia="fr-FR"/>
    </w:rPr>
  </w:style>
  <w:style w:type="paragraph" w:styleId="Titre">
    <w:name w:val="Title"/>
    <w:basedOn w:val="Normal"/>
    <w:next w:val="Normal"/>
    <w:link w:val="TitreCar"/>
    <w:qFormat/>
    <w:rsid w:val="00E07652"/>
    <w:pPr>
      <w:suppressAutoHyphens/>
      <w:spacing w:before="240" w:after="60"/>
      <w:ind w:firstLine="709"/>
      <w:jc w:val="center"/>
    </w:pPr>
    <w:rPr>
      <w:rFonts w:ascii="ZapfEllipt BT" w:eastAsia="Times New Roman" w:hAnsi="ZapfEllipt BT" w:cs="Arial"/>
      <w:b/>
      <w:bCs/>
      <w:caps/>
      <w:kern w:val="1"/>
      <w:sz w:val="44"/>
      <w:szCs w:val="32"/>
      <w:lang w:eastAsia="ar-SA"/>
    </w:rPr>
  </w:style>
  <w:style w:type="character" w:customStyle="1" w:styleId="TitreCar">
    <w:name w:val="Titre Car"/>
    <w:basedOn w:val="Policepardfaut"/>
    <w:link w:val="Titre"/>
    <w:rsid w:val="00E07652"/>
    <w:rPr>
      <w:rFonts w:ascii="ZapfEllipt BT" w:hAnsi="ZapfEllipt BT" w:cs="Arial"/>
      <w:b/>
      <w:bCs/>
      <w:caps/>
      <w:kern w:val="1"/>
      <w:sz w:val="44"/>
      <w:szCs w:val="32"/>
      <w:lang w:eastAsia="ar-SA"/>
    </w:rPr>
  </w:style>
  <w:style w:type="paragraph" w:customStyle="1" w:styleId="Corpsdutexte">
    <w:name w:val="Corps du texte"/>
    <w:basedOn w:val="Normal"/>
    <w:rsid w:val="00E07652"/>
    <w:pPr>
      <w:ind w:left="1418" w:right="227"/>
      <w:jc w:val="both"/>
    </w:pPr>
    <w:rPr>
      <w:rFonts w:ascii="Verdana" w:eastAsia="Times New Roman" w:hAnsi="Verdana"/>
      <w:sz w:val="20"/>
      <w:szCs w:val="20"/>
      <w:lang w:eastAsia="fr-FR"/>
    </w:rPr>
  </w:style>
  <w:style w:type="paragraph" w:customStyle="1" w:styleId="Corpsdetexte22">
    <w:name w:val="Corps de texte 22"/>
    <w:basedOn w:val="Normal"/>
    <w:rsid w:val="00684FF1"/>
    <w:pPr>
      <w:suppressAutoHyphens/>
      <w:jc w:val="center"/>
    </w:pPr>
    <w:rPr>
      <w:rFonts w:ascii="Times New Roman" w:eastAsia="Times New Roman" w:hAnsi="Times New Roman" w:cs="CG Times (W1)"/>
      <w:b/>
      <w:sz w:val="24"/>
      <w:szCs w:val="20"/>
      <w:lang w:eastAsia="ar-SA"/>
    </w:rPr>
  </w:style>
  <w:style w:type="paragraph" w:customStyle="1" w:styleId="StyleStyleTitre2Gras1Droite-01cm">
    <w:name w:val="Style Style Titre 2 + Gras1 + Droite :  -01 cm"/>
    <w:basedOn w:val="Normal"/>
    <w:rsid w:val="00684FF1"/>
    <w:pPr>
      <w:keepNext/>
      <w:tabs>
        <w:tab w:val="num" w:pos="792"/>
      </w:tabs>
      <w:ind w:left="792" w:right="-55" w:hanging="792"/>
      <w:outlineLvl w:val="1"/>
    </w:pPr>
    <w:rPr>
      <w:rFonts w:eastAsia="Times New Roman"/>
      <w:b/>
      <w:bCs/>
      <w:sz w:val="24"/>
      <w:szCs w:val="20"/>
      <w:lang w:eastAsia="fr-FR"/>
    </w:rPr>
  </w:style>
  <w:style w:type="paragraph" w:customStyle="1" w:styleId="StyleStyleTitre1ComplexeArialDroite-01cm">
    <w:name w:val="Style Style Titre 1 + (Complexe) Arial + Droite :  -01 cm"/>
    <w:basedOn w:val="Normal"/>
    <w:rsid w:val="00684FF1"/>
    <w:pPr>
      <w:keepNext/>
      <w:tabs>
        <w:tab w:val="num" w:pos="3600"/>
      </w:tabs>
      <w:ind w:left="360" w:right="-55" w:hanging="360"/>
      <w:jc w:val="center"/>
      <w:outlineLvl w:val="0"/>
    </w:pPr>
    <w:rPr>
      <w:rFonts w:ascii="Arial Gras" w:eastAsia="Times New Roman" w:hAnsi="Arial Gras" w:cs="Arial"/>
      <w:b/>
      <w:bCs/>
      <w:sz w:val="24"/>
      <w:szCs w:val="24"/>
      <w:lang w:eastAsia="fr-FR"/>
    </w:rPr>
  </w:style>
  <w:style w:type="character" w:customStyle="1" w:styleId="ParagraphedelisteCar">
    <w:name w:val="Paragraphe de liste Car"/>
    <w:link w:val="Paragraphedeliste"/>
    <w:uiPriority w:val="34"/>
    <w:locked/>
    <w:rsid w:val="00B6534E"/>
    <w:rPr>
      <w:rFonts w:ascii="Arial" w:eastAsia="Calibri" w:hAnsi="Arial"/>
      <w:sz w:val="22"/>
      <w:szCs w:val="22"/>
      <w:lang w:eastAsia="en-US"/>
    </w:rPr>
  </w:style>
  <w:style w:type="table" w:styleId="Grilledutableau">
    <w:name w:val="Table Grid"/>
    <w:basedOn w:val="TableauNormal"/>
    <w:uiPriority w:val="59"/>
    <w:rsid w:val="00200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E2430E"/>
    <w:rPr>
      <w:color w:val="605E5C"/>
      <w:shd w:val="clear" w:color="auto" w:fill="E1DFDD"/>
    </w:rPr>
  </w:style>
  <w:style w:type="paragraph" w:styleId="Sous-titre">
    <w:name w:val="Subtitle"/>
    <w:basedOn w:val="Normal"/>
    <w:link w:val="Sous-titreCar"/>
    <w:uiPriority w:val="11"/>
    <w:qFormat/>
    <w:rsid w:val="00CB4612"/>
    <w:pPr>
      <w:spacing w:after="200" w:line="276" w:lineRule="auto"/>
      <w:jc w:val="both"/>
    </w:pPr>
    <w:rPr>
      <w:rFonts w:ascii="Calibri" w:eastAsia="Times New Roman" w:hAnsi="Calibri"/>
      <w:bCs/>
      <w:i/>
      <w:iCs/>
      <w:sz w:val="20"/>
      <w:szCs w:val="24"/>
      <w:lang w:eastAsia="fr-FR"/>
    </w:rPr>
  </w:style>
  <w:style w:type="character" w:customStyle="1" w:styleId="Sous-titreCar">
    <w:name w:val="Sous-titre Car"/>
    <w:basedOn w:val="Policepardfaut"/>
    <w:link w:val="Sous-titre"/>
    <w:uiPriority w:val="11"/>
    <w:rsid w:val="00CB4612"/>
    <w:rPr>
      <w:rFonts w:ascii="Calibri" w:hAnsi="Calibri"/>
      <w:bCs/>
      <w:i/>
      <w:iCs/>
      <w:szCs w:val="24"/>
    </w:rPr>
  </w:style>
  <w:style w:type="paragraph" w:customStyle="1" w:styleId="Default">
    <w:name w:val="Default"/>
    <w:rsid w:val="00131F3A"/>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04649">
      <w:bodyDiv w:val="1"/>
      <w:marLeft w:val="0"/>
      <w:marRight w:val="0"/>
      <w:marTop w:val="0"/>
      <w:marBottom w:val="0"/>
      <w:divBdr>
        <w:top w:val="none" w:sz="0" w:space="0" w:color="auto"/>
        <w:left w:val="none" w:sz="0" w:space="0" w:color="auto"/>
        <w:bottom w:val="none" w:sz="0" w:space="0" w:color="auto"/>
        <w:right w:val="none" w:sz="0" w:space="0" w:color="auto"/>
      </w:divBdr>
    </w:div>
    <w:div w:id="137112844">
      <w:bodyDiv w:val="1"/>
      <w:marLeft w:val="0"/>
      <w:marRight w:val="0"/>
      <w:marTop w:val="0"/>
      <w:marBottom w:val="0"/>
      <w:divBdr>
        <w:top w:val="none" w:sz="0" w:space="0" w:color="auto"/>
        <w:left w:val="none" w:sz="0" w:space="0" w:color="auto"/>
        <w:bottom w:val="none" w:sz="0" w:space="0" w:color="auto"/>
        <w:right w:val="none" w:sz="0" w:space="0" w:color="auto"/>
      </w:divBdr>
    </w:div>
    <w:div w:id="151214395">
      <w:bodyDiv w:val="1"/>
      <w:marLeft w:val="0"/>
      <w:marRight w:val="0"/>
      <w:marTop w:val="0"/>
      <w:marBottom w:val="0"/>
      <w:divBdr>
        <w:top w:val="none" w:sz="0" w:space="0" w:color="auto"/>
        <w:left w:val="none" w:sz="0" w:space="0" w:color="auto"/>
        <w:bottom w:val="none" w:sz="0" w:space="0" w:color="auto"/>
        <w:right w:val="none" w:sz="0" w:space="0" w:color="auto"/>
      </w:divBdr>
    </w:div>
    <w:div w:id="294025419">
      <w:bodyDiv w:val="1"/>
      <w:marLeft w:val="0"/>
      <w:marRight w:val="0"/>
      <w:marTop w:val="0"/>
      <w:marBottom w:val="0"/>
      <w:divBdr>
        <w:top w:val="none" w:sz="0" w:space="0" w:color="auto"/>
        <w:left w:val="none" w:sz="0" w:space="0" w:color="auto"/>
        <w:bottom w:val="none" w:sz="0" w:space="0" w:color="auto"/>
        <w:right w:val="none" w:sz="0" w:space="0" w:color="auto"/>
      </w:divBdr>
    </w:div>
    <w:div w:id="398137576">
      <w:bodyDiv w:val="1"/>
      <w:marLeft w:val="0"/>
      <w:marRight w:val="0"/>
      <w:marTop w:val="0"/>
      <w:marBottom w:val="0"/>
      <w:divBdr>
        <w:top w:val="none" w:sz="0" w:space="0" w:color="auto"/>
        <w:left w:val="none" w:sz="0" w:space="0" w:color="auto"/>
        <w:bottom w:val="none" w:sz="0" w:space="0" w:color="auto"/>
        <w:right w:val="none" w:sz="0" w:space="0" w:color="auto"/>
      </w:divBdr>
    </w:div>
    <w:div w:id="431128102">
      <w:bodyDiv w:val="1"/>
      <w:marLeft w:val="0"/>
      <w:marRight w:val="0"/>
      <w:marTop w:val="0"/>
      <w:marBottom w:val="0"/>
      <w:divBdr>
        <w:top w:val="none" w:sz="0" w:space="0" w:color="auto"/>
        <w:left w:val="none" w:sz="0" w:space="0" w:color="auto"/>
        <w:bottom w:val="none" w:sz="0" w:space="0" w:color="auto"/>
        <w:right w:val="none" w:sz="0" w:space="0" w:color="auto"/>
      </w:divBdr>
    </w:div>
    <w:div w:id="505049059">
      <w:bodyDiv w:val="1"/>
      <w:marLeft w:val="0"/>
      <w:marRight w:val="0"/>
      <w:marTop w:val="0"/>
      <w:marBottom w:val="0"/>
      <w:divBdr>
        <w:top w:val="none" w:sz="0" w:space="0" w:color="auto"/>
        <w:left w:val="none" w:sz="0" w:space="0" w:color="auto"/>
        <w:bottom w:val="none" w:sz="0" w:space="0" w:color="auto"/>
        <w:right w:val="none" w:sz="0" w:space="0" w:color="auto"/>
      </w:divBdr>
    </w:div>
    <w:div w:id="512033894">
      <w:bodyDiv w:val="1"/>
      <w:marLeft w:val="0"/>
      <w:marRight w:val="0"/>
      <w:marTop w:val="0"/>
      <w:marBottom w:val="0"/>
      <w:divBdr>
        <w:top w:val="none" w:sz="0" w:space="0" w:color="auto"/>
        <w:left w:val="none" w:sz="0" w:space="0" w:color="auto"/>
        <w:bottom w:val="none" w:sz="0" w:space="0" w:color="auto"/>
        <w:right w:val="none" w:sz="0" w:space="0" w:color="auto"/>
      </w:divBdr>
    </w:div>
    <w:div w:id="715205402">
      <w:bodyDiv w:val="1"/>
      <w:marLeft w:val="0"/>
      <w:marRight w:val="0"/>
      <w:marTop w:val="0"/>
      <w:marBottom w:val="0"/>
      <w:divBdr>
        <w:top w:val="none" w:sz="0" w:space="0" w:color="auto"/>
        <w:left w:val="none" w:sz="0" w:space="0" w:color="auto"/>
        <w:bottom w:val="none" w:sz="0" w:space="0" w:color="auto"/>
        <w:right w:val="none" w:sz="0" w:space="0" w:color="auto"/>
      </w:divBdr>
    </w:div>
    <w:div w:id="881214424">
      <w:bodyDiv w:val="1"/>
      <w:marLeft w:val="0"/>
      <w:marRight w:val="0"/>
      <w:marTop w:val="0"/>
      <w:marBottom w:val="0"/>
      <w:divBdr>
        <w:top w:val="none" w:sz="0" w:space="0" w:color="auto"/>
        <w:left w:val="none" w:sz="0" w:space="0" w:color="auto"/>
        <w:bottom w:val="none" w:sz="0" w:space="0" w:color="auto"/>
        <w:right w:val="none" w:sz="0" w:space="0" w:color="auto"/>
      </w:divBdr>
    </w:div>
    <w:div w:id="966083119">
      <w:bodyDiv w:val="1"/>
      <w:marLeft w:val="0"/>
      <w:marRight w:val="0"/>
      <w:marTop w:val="0"/>
      <w:marBottom w:val="0"/>
      <w:divBdr>
        <w:top w:val="none" w:sz="0" w:space="0" w:color="auto"/>
        <w:left w:val="none" w:sz="0" w:space="0" w:color="auto"/>
        <w:bottom w:val="none" w:sz="0" w:space="0" w:color="auto"/>
        <w:right w:val="none" w:sz="0" w:space="0" w:color="auto"/>
      </w:divBdr>
    </w:div>
    <w:div w:id="1131363527">
      <w:bodyDiv w:val="1"/>
      <w:marLeft w:val="0"/>
      <w:marRight w:val="0"/>
      <w:marTop w:val="0"/>
      <w:marBottom w:val="0"/>
      <w:divBdr>
        <w:top w:val="none" w:sz="0" w:space="0" w:color="auto"/>
        <w:left w:val="none" w:sz="0" w:space="0" w:color="auto"/>
        <w:bottom w:val="none" w:sz="0" w:space="0" w:color="auto"/>
        <w:right w:val="none" w:sz="0" w:space="0" w:color="auto"/>
      </w:divBdr>
    </w:div>
    <w:div w:id="1234075390">
      <w:bodyDiv w:val="1"/>
      <w:marLeft w:val="0"/>
      <w:marRight w:val="0"/>
      <w:marTop w:val="0"/>
      <w:marBottom w:val="0"/>
      <w:divBdr>
        <w:top w:val="none" w:sz="0" w:space="0" w:color="auto"/>
        <w:left w:val="none" w:sz="0" w:space="0" w:color="auto"/>
        <w:bottom w:val="none" w:sz="0" w:space="0" w:color="auto"/>
        <w:right w:val="none" w:sz="0" w:space="0" w:color="auto"/>
      </w:divBdr>
    </w:div>
    <w:div w:id="1298797411">
      <w:bodyDiv w:val="1"/>
      <w:marLeft w:val="0"/>
      <w:marRight w:val="0"/>
      <w:marTop w:val="0"/>
      <w:marBottom w:val="0"/>
      <w:divBdr>
        <w:top w:val="none" w:sz="0" w:space="0" w:color="auto"/>
        <w:left w:val="none" w:sz="0" w:space="0" w:color="auto"/>
        <w:bottom w:val="none" w:sz="0" w:space="0" w:color="auto"/>
        <w:right w:val="none" w:sz="0" w:space="0" w:color="auto"/>
      </w:divBdr>
    </w:div>
    <w:div w:id="1307585591">
      <w:bodyDiv w:val="1"/>
      <w:marLeft w:val="0"/>
      <w:marRight w:val="0"/>
      <w:marTop w:val="0"/>
      <w:marBottom w:val="0"/>
      <w:divBdr>
        <w:top w:val="none" w:sz="0" w:space="0" w:color="auto"/>
        <w:left w:val="none" w:sz="0" w:space="0" w:color="auto"/>
        <w:bottom w:val="none" w:sz="0" w:space="0" w:color="auto"/>
        <w:right w:val="none" w:sz="0" w:space="0" w:color="auto"/>
      </w:divBdr>
    </w:div>
    <w:div w:id="1386753359">
      <w:bodyDiv w:val="1"/>
      <w:marLeft w:val="0"/>
      <w:marRight w:val="0"/>
      <w:marTop w:val="0"/>
      <w:marBottom w:val="0"/>
      <w:divBdr>
        <w:top w:val="none" w:sz="0" w:space="0" w:color="auto"/>
        <w:left w:val="none" w:sz="0" w:space="0" w:color="auto"/>
        <w:bottom w:val="none" w:sz="0" w:space="0" w:color="auto"/>
        <w:right w:val="none" w:sz="0" w:space="0" w:color="auto"/>
      </w:divBdr>
    </w:div>
    <w:div w:id="1528718583">
      <w:bodyDiv w:val="1"/>
      <w:marLeft w:val="0"/>
      <w:marRight w:val="0"/>
      <w:marTop w:val="0"/>
      <w:marBottom w:val="0"/>
      <w:divBdr>
        <w:top w:val="none" w:sz="0" w:space="0" w:color="auto"/>
        <w:left w:val="none" w:sz="0" w:space="0" w:color="auto"/>
        <w:bottom w:val="none" w:sz="0" w:space="0" w:color="auto"/>
        <w:right w:val="none" w:sz="0" w:space="0" w:color="auto"/>
      </w:divBdr>
    </w:div>
    <w:div w:id="1540431575">
      <w:bodyDiv w:val="1"/>
      <w:marLeft w:val="0"/>
      <w:marRight w:val="0"/>
      <w:marTop w:val="0"/>
      <w:marBottom w:val="0"/>
      <w:divBdr>
        <w:top w:val="none" w:sz="0" w:space="0" w:color="auto"/>
        <w:left w:val="none" w:sz="0" w:space="0" w:color="auto"/>
        <w:bottom w:val="none" w:sz="0" w:space="0" w:color="auto"/>
        <w:right w:val="none" w:sz="0" w:space="0" w:color="auto"/>
      </w:divBdr>
    </w:div>
    <w:div w:id="1662349715">
      <w:bodyDiv w:val="1"/>
      <w:marLeft w:val="0"/>
      <w:marRight w:val="0"/>
      <w:marTop w:val="0"/>
      <w:marBottom w:val="0"/>
      <w:divBdr>
        <w:top w:val="none" w:sz="0" w:space="0" w:color="auto"/>
        <w:left w:val="none" w:sz="0" w:space="0" w:color="auto"/>
        <w:bottom w:val="none" w:sz="0" w:space="0" w:color="auto"/>
        <w:right w:val="none" w:sz="0" w:space="0" w:color="auto"/>
      </w:divBdr>
    </w:div>
    <w:div w:id="1687636080">
      <w:bodyDiv w:val="1"/>
      <w:marLeft w:val="0"/>
      <w:marRight w:val="0"/>
      <w:marTop w:val="0"/>
      <w:marBottom w:val="0"/>
      <w:divBdr>
        <w:top w:val="none" w:sz="0" w:space="0" w:color="auto"/>
        <w:left w:val="none" w:sz="0" w:space="0" w:color="auto"/>
        <w:bottom w:val="none" w:sz="0" w:space="0" w:color="auto"/>
        <w:right w:val="none" w:sz="0" w:space="0" w:color="auto"/>
      </w:divBdr>
    </w:div>
    <w:div w:id="1718551757">
      <w:bodyDiv w:val="1"/>
      <w:marLeft w:val="0"/>
      <w:marRight w:val="0"/>
      <w:marTop w:val="0"/>
      <w:marBottom w:val="0"/>
      <w:divBdr>
        <w:top w:val="none" w:sz="0" w:space="0" w:color="auto"/>
        <w:left w:val="none" w:sz="0" w:space="0" w:color="auto"/>
        <w:bottom w:val="none" w:sz="0" w:space="0" w:color="auto"/>
        <w:right w:val="none" w:sz="0" w:space="0" w:color="auto"/>
      </w:divBdr>
    </w:div>
    <w:div w:id="1789346817">
      <w:bodyDiv w:val="1"/>
      <w:marLeft w:val="0"/>
      <w:marRight w:val="0"/>
      <w:marTop w:val="0"/>
      <w:marBottom w:val="0"/>
      <w:divBdr>
        <w:top w:val="none" w:sz="0" w:space="0" w:color="auto"/>
        <w:left w:val="none" w:sz="0" w:space="0" w:color="auto"/>
        <w:bottom w:val="none" w:sz="0" w:space="0" w:color="auto"/>
        <w:right w:val="none" w:sz="0" w:space="0" w:color="auto"/>
      </w:divBdr>
    </w:div>
    <w:div w:id="1832286536">
      <w:bodyDiv w:val="1"/>
      <w:marLeft w:val="0"/>
      <w:marRight w:val="0"/>
      <w:marTop w:val="0"/>
      <w:marBottom w:val="0"/>
      <w:divBdr>
        <w:top w:val="none" w:sz="0" w:space="0" w:color="auto"/>
        <w:left w:val="none" w:sz="0" w:space="0" w:color="auto"/>
        <w:bottom w:val="none" w:sz="0" w:space="0" w:color="auto"/>
        <w:right w:val="none" w:sz="0" w:space="0" w:color="auto"/>
      </w:divBdr>
    </w:div>
    <w:div w:id="1901018512">
      <w:bodyDiv w:val="1"/>
      <w:marLeft w:val="0"/>
      <w:marRight w:val="0"/>
      <w:marTop w:val="0"/>
      <w:marBottom w:val="0"/>
      <w:divBdr>
        <w:top w:val="none" w:sz="0" w:space="0" w:color="auto"/>
        <w:left w:val="none" w:sz="0" w:space="0" w:color="auto"/>
        <w:bottom w:val="none" w:sz="0" w:space="0" w:color="auto"/>
        <w:right w:val="none" w:sz="0" w:space="0" w:color="auto"/>
      </w:divBdr>
    </w:div>
    <w:div w:id="202493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il.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ivier.bouldet@44.cci.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https://ccipdll.sharepoint.com/sites/CCI44-DIP/Achats/_layouts/15/wrkstat.aspx?List=c397f12b-0e49-407c-ac66-8ce7992bc47e&amp;WorkflowInstanceName=3bbd9e6a-8389-4c71-a26a-9090280a1ff9</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2367C1-239E-403E-A8C7-B0525ECEAA50}">
  <ds:schemaRefs>
    <ds:schemaRef ds:uri="http://schemas.openxmlformats.org/officeDocument/2006/bibliography"/>
  </ds:schemaRefs>
</ds:datastoreItem>
</file>

<file path=customXml/itemProps2.xml><?xml version="1.0" encoding="utf-8"?>
<ds:datastoreItem xmlns:ds="http://schemas.openxmlformats.org/officeDocument/2006/customXml" ds:itemID="{0372F064-7515-4683-A54F-951334DAE22C}">
  <ds:schemaRefs>
    <ds:schemaRef ds:uri="http://schemas.microsoft.com/sharepoint/v3/contenttype/forms"/>
  </ds:schemaRefs>
</ds:datastoreItem>
</file>

<file path=customXml/itemProps3.xml><?xml version="1.0" encoding="utf-8"?>
<ds:datastoreItem xmlns:ds="http://schemas.openxmlformats.org/officeDocument/2006/customXml" ds:itemID="{0D36C80E-22D2-441B-9F7E-7DC91ED15289}">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399CA3AE-937F-455E-A2A3-EE567B8F4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26</TotalTime>
  <Pages>1</Pages>
  <Words>11668</Words>
  <Characters>64176</Characters>
  <Application>Microsoft Office Word</Application>
  <DocSecurity>0</DocSecurity>
  <Lines>534</Lines>
  <Paragraphs>151</Paragraphs>
  <ScaleCrop>false</ScaleCrop>
  <HeadingPairs>
    <vt:vector size="2" baseType="variant">
      <vt:variant>
        <vt:lpstr>Titre</vt:lpstr>
      </vt:variant>
      <vt:variant>
        <vt:i4>1</vt:i4>
      </vt:variant>
    </vt:vector>
  </HeadingPairs>
  <TitlesOfParts>
    <vt:vector size="1" baseType="lpstr">
      <vt:lpstr>CCAP clausier.docx</vt:lpstr>
    </vt:vector>
  </TitlesOfParts>
  <Company>CCI Nantes St-Nazaire</Company>
  <LinksUpToDate>false</LinksUpToDate>
  <CharactersWithSpaces>75693</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clausier.docx</dc:title>
  <dc:creator>RETAIL Stephane</dc:creator>
  <cp:keywords>Modèle; Kit bureautique; Fond de page</cp:keywords>
  <cp:lastModifiedBy>RETAIL Stephane</cp:lastModifiedBy>
  <cp:revision>7</cp:revision>
  <cp:lastPrinted>2025-01-28T17:57:00Z</cp:lastPrinted>
  <dcterms:created xsi:type="dcterms:W3CDTF">2025-01-24T16:06:00Z</dcterms:created>
  <dcterms:modified xsi:type="dcterms:W3CDTF">2025-01-28T17:57:00Z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AuthorIds_UIVersion_512">
    <vt:lpwstr>20</vt:lpwstr>
  </property>
  <property fmtid="{D5CDD505-2E9C-101B-9397-08002B2CF9AE}" pid="4" name="_docset_NoMedatataSyncRequired">
    <vt:lpwstr>False</vt:lpwstr>
  </property>
  <property fmtid="{D5CDD505-2E9C-101B-9397-08002B2CF9AE}" pid="5" name="MediaServiceImageTags">
    <vt:lpwstr/>
  </property>
  <property fmtid="{D5CDD505-2E9C-101B-9397-08002B2CF9AE}" pid="6" name="TaxCatchAll">
    <vt:lpwstr/>
  </property>
</Properties>
</file>